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597"/>
      <w:bookmarkStart w:id="3" w:name="_Toc15377193"/>
      <w:bookmarkStart w:id="4" w:name="_Toc15396475"/>
      <w:bookmarkStart w:id="5" w:name="_Toc15378441"/>
      <w:r>
        <w:rPr>
          <w:rFonts w:ascii="黑体" w:hAnsi="黑体" w:eastAsia="黑体"/>
          <w:color w:val="000000"/>
          <w:sz w:val="72"/>
          <w:szCs w:val="72"/>
        </w:rPr>
        <w:t>2018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7194"/>
      <w:bookmarkStart w:id="8" w:name="_Toc15378442"/>
      <w:bookmarkStart w:id="9" w:name="_Toc15377426"/>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泸县机关事务管理办公室部门决算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r>
        <w:rPr>
          <w:rFonts w:ascii="方正小标宋简体" w:hAnsi="宋体" w:eastAsia="方正小标宋简体"/>
          <w:color w:val="000000"/>
          <w:sz w:val="52"/>
          <w:szCs w:val="52"/>
        </w:rPr>
        <w:t xml:space="preserve"> </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w:t>
      </w:r>
      <w:r>
        <w:t>2019</w:t>
      </w:r>
      <w:r>
        <w:rPr>
          <w:rFonts w:hint="eastAsia"/>
        </w:rPr>
        <w:t>年</w:t>
      </w:r>
      <w:r>
        <w:t>10</w:t>
      </w:r>
      <w:r>
        <w:rPr>
          <w:rFonts w:hint="eastAsia"/>
        </w:rPr>
        <w:t>月</w:t>
      </w:r>
      <w:r>
        <w:t>20</w:t>
      </w:r>
      <w:r>
        <w:rPr>
          <w:rFonts w:hint="eastAsia"/>
        </w:rPr>
        <w:t>日</w:t>
      </w:r>
    </w:p>
    <w:p/>
    <w:p>
      <w:pPr>
        <w:pStyle w:val="10"/>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t>4</w:t>
      </w:r>
      <w:r>
        <w:fldChar w:fldCharType="end"/>
      </w:r>
    </w:p>
    <w:p>
      <w:pPr>
        <w:pStyle w:val="11"/>
        <w:ind w:left="31680"/>
        <w:rPr>
          <w:rFonts w:ascii="仿宋" w:hAnsi="仿宋" w:eastAsia="仿宋"/>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3</w:t>
      </w:r>
      <w:r>
        <w:fldChar w:fldCharType="end"/>
      </w:r>
      <w:r>
        <w:fldChar w:fldCharType="end"/>
      </w:r>
    </w:p>
    <w:p>
      <w:pPr>
        <w:pStyle w:val="11"/>
        <w:ind w:left="31680"/>
        <w:rPr>
          <w:rFonts w:ascii="仿宋" w:hAnsi="仿宋" w:eastAsia="仿宋"/>
          <w:sz w:val="28"/>
          <w:szCs w:val="28"/>
        </w:rPr>
      </w:pPr>
      <w:r>
        <w:fldChar w:fldCharType="begin"/>
      </w:r>
      <w:r>
        <w:instrText xml:space="preserve"> HYPERLINK \l "_Toc15396603" </w:instrText>
      </w:r>
      <w:r>
        <w:fldChar w:fldCharType="separate"/>
      </w:r>
      <w:r>
        <w:rPr>
          <w:rStyle w:val="15"/>
          <w:rFonts w:hint="eastAsia" w:ascii="仿宋" w:hAnsi="仿宋" w:eastAsia="仿宋"/>
          <w:bCs/>
          <w:sz w:val="28"/>
          <w:szCs w:val="28"/>
        </w:rPr>
        <w:t>一、</w:t>
      </w:r>
      <w:r>
        <w:rPr>
          <w:rStyle w:val="15"/>
          <w:rFonts w:hint="eastAsia" w:ascii="仿宋" w:hAnsi="仿宋" w:eastAsia="仿宋"/>
          <w:sz w:val="28"/>
          <w:szCs w:val="28"/>
        </w:rPr>
        <w:t>收</w:t>
      </w:r>
      <w:r>
        <w:rPr>
          <w:rStyle w:val="15"/>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"_Toc15396604" </w:instrText>
      </w:r>
      <w:r>
        <w:fldChar w:fldCharType="separate"/>
      </w:r>
      <w:r>
        <w:rPr>
          <w:rStyle w:val="15"/>
          <w:rFonts w:hint="eastAsia" w:ascii="仿宋" w:hAnsi="仿宋" w:eastAsia="仿宋"/>
          <w:bCs/>
          <w:sz w:val="28"/>
          <w:szCs w:val="28"/>
        </w:rPr>
        <w:t>二、</w:t>
      </w:r>
      <w:r>
        <w:rPr>
          <w:rStyle w:val="15"/>
          <w:rFonts w:hint="eastAsia" w:ascii="仿宋" w:hAnsi="仿宋" w:eastAsia="仿宋"/>
          <w:sz w:val="28"/>
          <w:szCs w:val="28"/>
        </w:rPr>
        <w:t>收</w:t>
      </w:r>
      <w:r>
        <w:rPr>
          <w:rStyle w:val="15"/>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"_Toc15396605" </w:instrText>
      </w:r>
      <w:r>
        <w:fldChar w:fldCharType="separate"/>
      </w:r>
      <w:r>
        <w:rPr>
          <w:rStyle w:val="15"/>
          <w:rFonts w:hint="eastAsia" w:ascii="仿宋" w:hAnsi="仿宋" w:eastAsia="仿宋"/>
          <w:bCs/>
          <w:sz w:val="28"/>
          <w:szCs w:val="28"/>
        </w:rPr>
        <w:t>三、</w:t>
      </w:r>
      <w:r>
        <w:rPr>
          <w:rStyle w:val="15"/>
          <w:rFonts w:hint="eastAsia" w:ascii="仿宋" w:hAnsi="仿宋" w:eastAsia="仿宋"/>
          <w:sz w:val="28"/>
          <w:szCs w:val="28"/>
        </w:rPr>
        <w:t>支</w:t>
      </w:r>
      <w:r>
        <w:rPr>
          <w:rStyle w:val="15"/>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bCs/>
          <w:sz w:val="28"/>
          <w:szCs w:val="28"/>
        </w:rPr>
        <w:t>九、</w:t>
      </w:r>
      <w:r>
        <w:rPr>
          <w:rStyle w:val="15"/>
          <w:rFonts w:ascii="仿宋" w:hAnsi="仿宋" w:eastAsia="仿宋"/>
          <w:sz w:val="28"/>
          <w:szCs w:val="28"/>
        </w:rPr>
        <w:t xml:space="preserve"> </w:t>
      </w:r>
      <w:r>
        <w:rPr>
          <w:rStyle w:val="15"/>
          <w:rFonts w:hint="eastAsia" w:ascii="仿宋" w:hAnsi="仿宋" w:eastAsia="仿宋"/>
          <w:sz w:val="28"/>
          <w:szCs w:val="28"/>
        </w:rPr>
        <w:t>国</w:t>
      </w:r>
      <w:r>
        <w:rPr>
          <w:rStyle w:val="15"/>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"_Toc15396613" </w:instrText>
      </w:r>
      <w:r>
        <w:fldChar w:fldCharType="separate"/>
      </w:r>
      <w:r>
        <w:rPr>
          <w:rStyle w:val="15"/>
          <w:rFonts w:hint="eastAsia"/>
          <w:bCs/>
          <w:kern w:val="44"/>
        </w:rPr>
        <w:t>第三部分</w:t>
      </w:r>
      <w:r>
        <w:rPr>
          <w:rStyle w:val="15"/>
        </w:rPr>
        <w:t xml:space="preserve"> </w:t>
      </w:r>
      <w:r>
        <w:rPr>
          <w:rStyle w:val="15"/>
          <w:rFonts w:hint="eastAsia"/>
        </w:rPr>
        <w:t>名</w:t>
      </w:r>
      <w:r>
        <w:rPr>
          <w:rStyle w:val="15"/>
          <w:rFonts w:hint="eastAsia"/>
          <w:bCs/>
          <w:kern w:val="44"/>
        </w:rPr>
        <w:t>词解释</w:t>
      </w:r>
      <w:r>
        <w:tab/>
      </w:r>
      <w:r>
        <w:fldChar w:fldCharType="begin"/>
      </w:r>
      <w:r>
        <w:instrText xml:space="preserve"> PAGEREF _Toc15396613 \h </w:instrText>
      </w:r>
      <w:r>
        <w:fldChar w:fldCharType="separate"/>
      </w:r>
      <w:r>
        <w:t>3</w:t>
      </w:r>
      <w:r>
        <w:fldChar w:fldCharType="end"/>
      </w:r>
      <w:r>
        <w:fldChar w:fldCharType="end"/>
      </w:r>
    </w:p>
    <w:p>
      <w:pPr>
        <w:pStyle w:val="10"/>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3</w:t>
      </w:r>
      <w:r>
        <w:fldChar w:fldCharType="end"/>
      </w:r>
      <w:r>
        <w:fldChar w:fldCharType="end"/>
      </w:r>
    </w:p>
    <w:p>
      <w:pPr>
        <w:pStyle w:val="11"/>
        <w:ind w:left="31680"/>
        <w:rPr>
          <w:rFonts w:ascii="仿宋" w:hAnsi="仿宋" w:eastAsia="仿宋"/>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end"/>
      </w:r>
      <w:r>
        <w:t>14</w:t>
      </w:r>
    </w:p>
    <w:p>
      <w:pPr>
        <w:pStyle w:val="11"/>
        <w:ind w:left="31680"/>
        <w:rPr>
          <w:rFonts w:ascii="仿宋" w:hAnsi="仿宋" w:eastAsia="仿宋"/>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t>14</w:t>
      </w:r>
      <w:r>
        <w:rPr>
          <w:rFonts w:ascii="仿宋" w:hAnsi="仿宋" w:eastAsia="仿宋"/>
          <w:sz w:val="28"/>
          <w:szCs w:val="28"/>
        </w:rPr>
        <w:fldChar w:fldCharType="end"/>
      </w:r>
    </w:p>
    <w:p>
      <w:pPr>
        <w:pStyle w:val="10"/>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3</w:t>
      </w:r>
      <w:r>
        <w:fldChar w:fldCharType="end"/>
      </w:r>
      <w:r>
        <w:fldChar w:fldCharType="end"/>
      </w:r>
    </w:p>
    <w:p>
      <w:pPr>
        <w:pStyle w:val="11"/>
        <w:ind w:left="31680"/>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黑体" w:hAnsi="黑体" w:eastAsia="黑体"/>
          <w:color w:val="000000"/>
          <w:sz w:val="48"/>
          <w:szCs w:val="48"/>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16"/>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6"/>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17"/>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17"/>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（一）主要职能。（职能参照省政府批准的三定方案）</w:t>
      </w:r>
      <w:bookmarkEnd w:id="16"/>
      <w:bookmarkEnd w:id="17"/>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color w:val="000000"/>
          <w:sz w:val="32"/>
          <w:szCs w:val="32"/>
        </w:rPr>
        <w:t>主要负责县级公务接待；县级机关事业单位办公用房日常管理；县级公务用车管理；县级机关事业单位节能管理；县级机关后勤服务管理；协助主管部门指导县级各部门、乡镇机关事务工作；承办县委、县政府交办的共他事项。</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2018</w:t>
      </w:r>
      <w:r>
        <w:rPr>
          <w:rFonts w:hint="eastAsia" w:ascii="仿宋" w:hAnsi="仿宋" w:eastAsia="仿宋"/>
          <w:bCs/>
          <w:color w:val="000000"/>
          <w:sz w:val="32"/>
          <w:szCs w:val="32"/>
        </w:rPr>
        <w:t>年重点工作完成情况。</w:t>
      </w:r>
      <w:bookmarkEnd w:id="18"/>
      <w:bookmarkEnd w:id="19"/>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．进一步严格公务接待。全面贯彻落实《机关事务管理条例》《党政机关厉行节约反对浪费条例》等有关规定，厉行节约完成各级政务、商务接待</w:t>
      </w:r>
      <w:r>
        <w:rPr>
          <w:rFonts w:ascii="仿宋_GB2312" w:eastAsia="仿宋_GB2312"/>
          <w:sz w:val="32"/>
          <w:szCs w:val="32"/>
        </w:rPr>
        <w:t>230</w:t>
      </w:r>
      <w:r>
        <w:rPr>
          <w:rFonts w:hint="eastAsia" w:ascii="仿宋_GB2312" w:eastAsia="仿宋_GB2312"/>
          <w:sz w:val="32"/>
          <w:szCs w:val="32"/>
        </w:rPr>
        <w:t>批次。</w:t>
      </w:r>
    </w:p>
    <w:p>
      <w:pPr>
        <w:ind w:firstLine="640" w:firstLineChars="200"/>
        <w:rPr>
          <w:rFonts w:ascii="仿宋_GB2312" w:eastAsia="仿宋_GB2312"/>
          <w:sz w:val="32"/>
          <w:szCs w:val="32"/>
        </w:rPr>
      </w:pPr>
      <w:r>
        <w:rPr>
          <w:rFonts w:hint="eastAsia" w:ascii="仿宋_GB2312" w:eastAsia="仿宋_GB2312"/>
          <w:sz w:val="32"/>
          <w:szCs w:val="32"/>
        </w:rPr>
        <w:t>２．全面加强公车管理。推进事业单位公务用车制度改革工作，核定编制</w:t>
      </w:r>
      <w:r>
        <w:rPr>
          <w:rFonts w:ascii="仿宋_GB2312" w:eastAsia="仿宋_GB2312"/>
          <w:sz w:val="32"/>
          <w:szCs w:val="32"/>
        </w:rPr>
        <w:t>183</w:t>
      </w:r>
      <w:r>
        <w:rPr>
          <w:rFonts w:hint="eastAsia" w:ascii="仿宋_GB2312" w:eastAsia="仿宋_GB2312"/>
          <w:sz w:val="32"/>
          <w:szCs w:val="32"/>
        </w:rPr>
        <w:t>个、处置取消车辆</w:t>
      </w:r>
      <w:r>
        <w:rPr>
          <w:rFonts w:ascii="仿宋_GB2312" w:eastAsia="仿宋_GB2312"/>
          <w:sz w:val="32"/>
          <w:szCs w:val="32"/>
        </w:rPr>
        <w:t>1</w:t>
      </w:r>
      <w:r>
        <w:rPr>
          <w:rFonts w:hint="eastAsia" w:ascii="仿宋_GB2312" w:eastAsia="仿宋_GB2312"/>
          <w:sz w:val="32"/>
          <w:szCs w:val="32"/>
        </w:rPr>
        <w:t>辆，现基本完成改革工作；加快推进公车管理平台信息化建设，有序推进</w:t>
      </w:r>
      <w:r>
        <w:rPr>
          <w:rFonts w:ascii="仿宋_GB2312" w:eastAsia="仿宋_GB2312"/>
          <w:sz w:val="32"/>
          <w:szCs w:val="32"/>
        </w:rPr>
        <w:t>196</w:t>
      </w:r>
      <w:r>
        <w:rPr>
          <w:rFonts w:hint="eastAsia" w:ascii="仿宋_GB2312" w:eastAsia="仿宋_GB2312"/>
          <w:sz w:val="32"/>
          <w:szCs w:val="32"/>
        </w:rPr>
        <w:t>辆纳入全省一张网工作；结合正风肃纪工作，开展专项检查</w:t>
      </w:r>
      <w:r>
        <w:rPr>
          <w:rFonts w:ascii="仿宋_GB2312" w:eastAsia="仿宋_GB2312"/>
          <w:sz w:val="32"/>
          <w:szCs w:val="32"/>
        </w:rPr>
        <w:t xml:space="preserve"> 15</w:t>
      </w:r>
      <w:r>
        <w:rPr>
          <w:rFonts w:hint="eastAsia" w:ascii="仿宋_GB2312" w:eastAsia="仿宋_GB2312"/>
          <w:sz w:val="32"/>
          <w:szCs w:val="32"/>
        </w:rPr>
        <w:t>次，全县公务用车管理更加规范。</w:t>
      </w:r>
    </w:p>
    <w:p>
      <w:pPr>
        <w:ind w:firstLine="640" w:firstLineChars="200"/>
        <w:rPr>
          <w:rFonts w:ascii="仿宋_GB2312" w:eastAsia="仿宋_GB2312"/>
          <w:sz w:val="32"/>
          <w:szCs w:val="32"/>
        </w:rPr>
      </w:pPr>
      <w:r>
        <w:rPr>
          <w:rFonts w:hint="eastAsia" w:ascii="仿宋_GB2312" w:eastAsia="仿宋_GB2312"/>
          <w:sz w:val="32"/>
          <w:szCs w:val="32"/>
        </w:rPr>
        <w:t>３．科学调配办公用房。进一步清理党政机关办公用房，完善管理台账，拟定调整方案，全力做好机构改革办公用房保障工作。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sz w:val="32"/>
          <w:szCs w:val="32"/>
        </w:rPr>
        <w:t>４．加强公共机构节能工作。完善机关节能制度，强化节能宣传，高标准完成</w:t>
      </w:r>
      <w:r>
        <w:rPr>
          <w:sz w:val="32"/>
          <w:szCs w:val="32"/>
        </w:rPr>
        <w:t>2018</w:t>
      </w:r>
      <w:r>
        <w:rPr>
          <w:rFonts w:hint="eastAsia"/>
          <w:sz w:val="32"/>
          <w:szCs w:val="32"/>
        </w:rPr>
        <w:t>年节能目标任务；牵头推进全县节能工作，抓好节约型示范单位创建，目前全县</w:t>
      </w:r>
      <w:r>
        <w:rPr>
          <w:sz w:val="32"/>
          <w:szCs w:val="32"/>
        </w:rPr>
        <w:t>37</w:t>
      </w:r>
      <w:r>
        <w:rPr>
          <w:rFonts w:hint="eastAsia"/>
          <w:sz w:val="32"/>
          <w:szCs w:val="32"/>
        </w:rPr>
        <w:t>个单位被授予“泸县节水型单位”称号，县检察院、县水务局、县人民医院正全力创建“泸州市公共机构节能示范单位”。</w:t>
      </w:r>
    </w:p>
    <w:p>
      <w:pPr>
        <w:pStyle w:val="3"/>
        <w:rPr>
          <w:rStyle w:val="17"/>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17"/>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color w:val="000000"/>
          <w:sz w:val="32"/>
          <w:szCs w:val="32"/>
        </w:rPr>
        <w:t>泸县机关事务管理办公室无下属二级单位。</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16"/>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ascii="黑体" w:hAnsi="黑体" w:eastAsia="黑体"/>
          <w:color w:val="000000"/>
        </w:rPr>
        <w:t xml:space="preserve"> </w:t>
      </w:r>
      <w:r>
        <w:rPr>
          <w:rStyle w:val="16"/>
          <w:rFonts w:ascii="黑体" w:hAnsi="黑体" w:eastAsia="黑体"/>
          <w:b w:val="0"/>
          <w:bCs w:val="0"/>
        </w:rPr>
        <w:t>2018</w:t>
      </w:r>
      <w:r>
        <w:rPr>
          <w:rStyle w:val="16"/>
          <w:rFonts w:hint="eastAsia" w:ascii="黑体" w:hAnsi="黑体" w:eastAsia="黑体"/>
          <w:b w:val="0"/>
          <w:bCs w:val="0"/>
        </w:rPr>
        <w:t>年度部门决算情况说明</w:t>
      </w:r>
      <w:bookmarkEnd w:id="22"/>
      <w:bookmarkEnd w:id="23"/>
    </w:p>
    <w:p/>
    <w:p>
      <w:pPr>
        <w:spacing w:line="600" w:lineRule="exact"/>
        <w:ind w:firstLine="640" w:firstLineChars="200"/>
        <w:outlineLvl w:val="1"/>
        <w:rPr>
          <w:rStyle w:val="17"/>
          <w:rFonts w:ascii="黑体" w:hAnsi="黑体" w:eastAsia="黑体"/>
          <w:b w:val="0"/>
        </w:rPr>
      </w:pPr>
      <w:bookmarkStart w:id="24" w:name="_Toc15377205"/>
      <w:bookmarkStart w:id="25" w:name="_Toc15396603"/>
      <w:r>
        <w:rPr>
          <w:rFonts w:hint="eastAsia" w:ascii="黑体" w:hAnsi="黑体" w:eastAsia="黑体"/>
          <w:color w:val="000000"/>
          <w:sz w:val="32"/>
          <w:szCs w:val="32"/>
        </w:rPr>
        <w:t>一、收</w:t>
      </w:r>
      <w:r>
        <w:rPr>
          <w:rStyle w:val="17"/>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年度收、支总计</w:t>
      </w:r>
      <w:r>
        <w:rPr>
          <w:rFonts w:ascii="仿宋" w:hAnsi="仿宋" w:eastAsia="仿宋"/>
          <w:color w:val="000000"/>
          <w:sz w:val="32"/>
          <w:szCs w:val="32"/>
        </w:rPr>
        <w:t>783.35</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w:t>
      </w:r>
      <w:r>
        <w:rPr>
          <w:rFonts w:ascii="仿宋" w:hAnsi="仿宋" w:eastAsia="仿宋"/>
          <w:color w:val="000000"/>
          <w:sz w:val="32"/>
          <w:szCs w:val="32"/>
        </w:rPr>
        <w:t>648.52</w:t>
      </w:r>
      <w:r>
        <w:rPr>
          <w:rFonts w:hint="eastAsia" w:ascii="仿宋" w:hAnsi="仿宋" w:eastAsia="仿宋"/>
          <w:color w:val="000000"/>
          <w:sz w:val="32"/>
          <w:szCs w:val="32"/>
        </w:rPr>
        <w:t>相比，收、支总计各增加</w:t>
      </w:r>
      <w:r>
        <w:rPr>
          <w:rFonts w:ascii="仿宋" w:hAnsi="仿宋" w:eastAsia="仿宋"/>
          <w:color w:val="000000"/>
          <w:sz w:val="32"/>
          <w:szCs w:val="32"/>
        </w:rPr>
        <w:t>134.83</w:t>
      </w:r>
      <w:r>
        <w:rPr>
          <w:rFonts w:hint="eastAsia" w:ascii="仿宋" w:hAnsi="仿宋" w:eastAsia="仿宋"/>
          <w:color w:val="000000"/>
          <w:sz w:val="32"/>
          <w:szCs w:val="32"/>
        </w:rPr>
        <w:t>万元，增长</w:t>
      </w:r>
      <w:r>
        <w:rPr>
          <w:rFonts w:ascii="仿宋" w:hAnsi="仿宋" w:eastAsia="仿宋"/>
          <w:color w:val="000000"/>
          <w:sz w:val="32"/>
          <w:szCs w:val="32"/>
        </w:rPr>
        <w:t>20.79%</w:t>
      </w:r>
      <w:r>
        <w:rPr>
          <w:rFonts w:hint="eastAsia" w:ascii="仿宋" w:hAnsi="仿宋" w:eastAsia="仿宋"/>
          <w:color w:val="000000"/>
          <w:sz w:val="32"/>
          <w:szCs w:val="32"/>
        </w:rPr>
        <w:t>。</w:t>
      </w:r>
      <w:bookmarkStart w:id="26" w:name="_Toc15396604"/>
      <w:bookmarkStart w:id="27" w:name="_Toc15377206"/>
    </w:p>
    <w:p>
      <w:pPr>
        <w:spacing w:line="600" w:lineRule="exact"/>
        <w:ind w:firstLine="640" w:firstLineChars="200"/>
        <w:outlineLvl w:val="1"/>
        <w:rPr>
          <w:rFonts w:ascii="黑体" w:hAnsi="黑体" w:eastAsia="黑体"/>
          <w:color w:val="000000"/>
          <w:sz w:val="32"/>
          <w:szCs w:val="32"/>
        </w:rPr>
      </w:pPr>
      <w:r>
        <w:rPr>
          <w:rFonts w:hint="eastAsia" w:ascii="黑体" w:hAnsi="黑体" w:eastAsia="黑体"/>
          <w:color w:val="000000"/>
          <w:sz w:val="32"/>
          <w:szCs w:val="32"/>
        </w:rPr>
        <w:t>二、收入决算情况说明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年本年收入合计</w:t>
      </w:r>
      <w:r>
        <w:rPr>
          <w:rFonts w:ascii="仿宋" w:hAnsi="仿宋" w:eastAsia="仿宋"/>
          <w:color w:val="000000"/>
          <w:sz w:val="32"/>
          <w:szCs w:val="32"/>
        </w:rPr>
        <w:t>783.35</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783.52</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40" w:firstLineChars="200"/>
        <w:outlineLvl w:val="1"/>
        <w:rPr>
          <w:rFonts w:ascii="黑体" w:hAnsi="黑体" w:eastAsia="黑体"/>
          <w:color w:val="000000"/>
          <w:sz w:val="32"/>
          <w:szCs w:val="32"/>
        </w:rPr>
      </w:pPr>
      <w:bookmarkStart w:id="28" w:name="_Toc15396605"/>
      <w:bookmarkStart w:id="29" w:name="_Toc15377207"/>
      <w:r>
        <w:rPr>
          <w:rFonts w:hint="eastAsia" w:ascii="黑体" w:hAnsi="黑体" w:eastAsia="黑体"/>
          <w:color w:val="000000"/>
          <w:sz w:val="32"/>
          <w:szCs w:val="32"/>
        </w:rPr>
        <w:t>三、支出决算情况说明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2018</w:t>
      </w:r>
      <w:r>
        <w:rPr>
          <w:rFonts w:hint="eastAsia" w:ascii="仿宋" w:hAnsi="仿宋" w:eastAsia="仿宋"/>
          <w:color w:val="000000"/>
          <w:sz w:val="32"/>
          <w:szCs w:val="32"/>
        </w:rPr>
        <w:t>年本年支出合计</w:t>
      </w:r>
      <w:r>
        <w:rPr>
          <w:rFonts w:ascii="仿宋" w:hAnsi="仿宋" w:eastAsia="仿宋"/>
          <w:color w:val="000000"/>
          <w:sz w:val="32"/>
          <w:szCs w:val="32"/>
        </w:rPr>
        <w:t>783.35</w:t>
      </w:r>
      <w:r>
        <w:rPr>
          <w:rFonts w:hint="eastAsia" w:ascii="仿宋" w:hAnsi="仿宋" w:eastAsia="仿宋"/>
          <w:color w:val="000000"/>
          <w:sz w:val="32"/>
          <w:szCs w:val="32"/>
        </w:rPr>
        <w:t>万元，其中：基本支出</w:t>
      </w:r>
      <w:r>
        <w:rPr>
          <w:rFonts w:ascii="仿宋" w:hAnsi="仿宋" w:eastAsia="仿宋"/>
          <w:color w:val="000000"/>
          <w:sz w:val="32"/>
          <w:szCs w:val="32"/>
        </w:rPr>
        <w:t>166.37</w:t>
      </w:r>
      <w:r>
        <w:rPr>
          <w:rFonts w:hint="eastAsia" w:ascii="仿宋" w:hAnsi="仿宋" w:eastAsia="仿宋"/>
          <w:color w:val="000000"/>
          <w:sz w:val="32"/>
          <w:szCs w:val="32"/>
        </w:rPr>
        <w:t>万元，占</w:t>
      </w:r>
      <w:r>
        <w:rPr>
          <w:rFonts w:ascii="仿宋" w:hAnsi="仿宋" w:eastAsia="仿宋"/>
          <w:color w:val="000000"/>
          <w:sz w:val="32"/>
          <w:szCs w:val="32"/>
        </w:rPr>
        <w:t>21.24%</w:t>
      </w:r>
      <w:r>
        <w:rPr>
          <w:rFonts w:hint="eastAsia" w:ascii="仿宋" w:hAnsi="仿宋" w:eastAsia="仿宋"/>
          <w:color w:val="000000"/>
          <w:sz w:val="32"/>
          <w:szCs w:val="32"/>
        </w:rPr>
        <w:t>；项目支出</w:t>
      </w:r>
      <w:r>
        <w:rPr>
          <w:rFonts w:ascii="仿宋" w:hAnsi="仿宋" w:eastAsia="仿宋"/>
          <w:color w:val="000000"/>
          <w:sz w:val="32"/>
          <w:szCs w:val="32"/>
        </w:rPr>
        <w:t>534</w:t>
      </w:r>
      <w:r>
        <w:rPr>
          <w:rFonts w:hint="eastAsia" w:ascii="仿宋" w:hAnsi="仿宋" w:eastAsia="仿宋"/>
          <w:color w:val="000000"/>
          <w:sz w:val="32"/>
          <w:szCs w:val="32"/>
        </w:rPr>
        <w:t>万元，占</w:t>
      </w:r>
      <w:r>
        <w:rPr>
          <w:rFonts w:ascii="仿宋" w:hAnsi="仿宋" w:eastAsia="仿宋"/>
          <w:color w:val="000000"/>
          <w:sz w:val="32"/>
          <w:szCs w:val="32"/>
        </w:rPr>
        <w:t>68.17%</w:t>
      </w:r>
      <w:r>
        <w:rPr>
          <w:rFonts w:hint="eastAsia" w:ascii="仿宋" w:hAnsi="仿宋" w:eastAsia="仿宋"/>
          <w:color w:val="000000"/>
          <w:sz w:val="32"/>
          <w:szCs w:val="32"/>
        </w:rPr>
        <w:t>。</w:t>
      </w:r>
    </w:p>
    <w:p>
      <w:pPr>
        <w:spacing w:line="600" w:lineRule="exact"/>
        <w:ind w:firstLine="640" w:firstLineChars="200"/>
        <w:outlineLvl w:val="1"/>
        <w:rPr>
          <w:rStyle w:val="17"/>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年财政拨款收、支总计</w:t>
      </w:r>
      <w:r>
        <w:rPr>
          <w:rFonts w:ascii="仿宋" w:hAnsi="仿宋" w:eastAsia="仿宋"/>
          <w:color w:val="000000"/>
          <w:sz w:val="32"/>
          <w:szCs w:val="32"/>
        </w:rPr>
        <w:t>783.35</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年相比，财政拨款收、支总计各增加</w:t>
      </w:r>
      <w:r>
        <w:rPr>
          <w:rFonts w:ascii="仿宋" w:hAnsi="仿宋" w:eastAsia="仿宋"/>
          <w:color w:val="000000"/>
          <w:sz w:val="32"/>
          <w:szCs w:val="32"/>
        </w:rPr>
        <w:t>134.83</w:t>
      </w:r>
      <w:r>
        <w:rPr>
          <w:rFonts w:hint="eastAsia" w:ascii="仿宋" w:hAnsi="仿宋" w:eastAsia="仿宋"/>
          <w:color w:val="000000"/>
          <w:sz w:val="32"/>
          <w:szCs w:val="32"/>
        </w:rPr>
        <w:t>万元，增长</w:t>
      </w:r>
      <w:r>
        <w:rPr>
          <w:rFonts w:ascii="仿宋" w:hAnsi="仿宋" w:eastAsia="仿宋"/>
          <w:color w:val="000000"/>
          <w:sz w:val="32"/>
          <w:szCs w:val="32"/>
        </w:rPr>
        <w:t>20.79%</w:t>
      </w:r>
      <w:r>
        <w:rPr>
          <w:rFonts w:hint="eastAsia" w:ascii="仿宋" w:hAnsi="仿宋" w:eastAsia="仿宋"/>
          <w:color w:val="000000"/>
          <w:sz w:val="32"/>
          <w:szCs w:val="32"/>
        </w:rPr>
        <w:t>。</w:t>
      </w:r>
    </w:p>
    <w:p>
      <w:pPr>
        <w:spacing w:line="600" w:lineRule="exact"/>
        <w:ind w:firstLine="640" w:firstLineChars="200"/>
        <w:outlineLvl w:val="1"/>
        <w:rPr>
          <w:rStyle w:val="17"/>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783.35</w:t>
      </w:r>
      <w:r>
        <w:rPr>
          <w:rFonts w:hint="eastAsia" w:ascii="仿宋" w:hAnsi="仿宋" w:eastAsia="仿宋"/>
          <w:color w:val="000000"/>
          <w:sz w:val="32"/>
          <w:szCs w:val="32"/>
        </w:rPr>
        <w:t>万元，占本年支出合计的</w:t>
      </w:r>
      <w:r>
        <w:rPr>
          <w:rFonts w:ascii="仿宋" w:hAnsi="仿宋" w:eastAsia="仿宋"/>
          <w:color w:val="000000"/>
          <w:sz w:val="32"/>
          <w:szCs w:val="32"/>
        </w:rPr>
        <w:t>100%</w:t>
      </w:r>
      <w:r>
        <w:rPr>
          <w:rFonts w:hint="eastAsia" w:ascii="仿宋" w:hAnsi="仿宋" w:eastAsia="仿宋"/>
          <w:color w:val="000000"/>
          <w:sz w:val="32"/>
          <w:szCs w:val="32"/>
        </w:rPr>
        <w:t>。与</w:t>
      </w:r>
      <w:r>
        <w:rPr>
          <w:rFonts w:ascii="仿宋" w:hAnsi="仿宋" w:eastAsia="仿宋"/>
          <w:color w:val="000000"/>
          <w:sz w:val="32"/>
          <w:szCs w:val="32"/>
        </w:rPr>
        <w:t>2017</w:t>
      </w:r>
      <w:r>
        <w:rPr>
          <w:rFonts w:hint="eastAsia" w:ascii="仿宋" w:hAnsi="仿宋" w:eastAsia="仿宋"/>
          <w:color w:val="000000"/>
          <w:sz w:val="32"/>
          <w:szCs w:val="32"/>
        </w:rPr>
        <w:t>年相比，一般公共预算财政拨款增加</w:t>
      </w:r>
      <w:r>
        <w:rPr>
          <w:rFonts w:ascii="仿宋" w:hAnsi="仿宋" w:eastAsia="仿宋"/>
          <w:color w:val="000000"/>
          <w:sz w:val="32"/>
          <w:szCs w:val="32"/>
        </w:rPr>
        <w:t>134.83</w:t>
      </w:r>
      <w:r>
        <w:rPr>
          <w:rFonts w:hint="eastAsia" w:ascii="仿宋" w:hAnsi="仿宋" w:eastAsia="仿宋"/>
          <w:color w:val="000000"/>
          <w:sz w:val="32"/>
          <w:szCs w:val="32"/>
        </w:rPr>
        <w:t>万元，增长</w:t>
      </w:r>
      <w:r>
        <w:rPr>
          <w:rFonts w:ascii="仿宋" w:hAnsi="仿宋" w:eastAsia="仿宋"/>
          <w:color w:val="000000"/>
          <w:sz w:val="32"/>
          <w:szCs w:val="32"/>
        </w:rPr>
        <w:t>20.79%</w:t>
      </w:r>
      <w:r>
        <w:rPr>
          <w:rFonts w:hint="eastAsia" w:ascii="仿宋" w:hAnsi="仿宋" w:eastAsia="仿宋"/>
          <w:color w:val="000000"/>
          <w:sz w:val="32"/>
          <w:szCs w:val="32"/>
        </w:rPr>
        <w:t>。</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783.35</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ascii="仿宋" w:hAnsi="仿宋" w:eastAsia="仿宋"/>
          <w:color w:val="000000"/>
          <w:sz w:val="32"/>
          <w:szCs w:val="32"/>
        </w:rPr>
        <w:t>750.38</w:t>
      </w:r>
      <w:r>
        <w:rPr>
          <w:rFonts w:hint="eastAsia" w:ascii="仿宋" w:hAnsi="仿宋" w:eastAsia="仿宋"/>
          <w:color w:val="000000"/>
          <w:sz w:val="32"/>
          <w:szCs w:val="32"/>
        </w:rPr>
        <w:t>万元，占</w:t>
      </w:r>
      <w:r>
        <w:rPr>
          <w:rFonts w:ascii="仿宋" w:hAnsi="仿宋" w:eastAsia="仿宋"/>
          <w:color w:val="000000"/>
          <w:sz w:val="32"/>
          <w:szCs w:val="32"/>
        </w:rPr>
        <w:t>95.79%</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ascii="仿宋" w:hAnsi="仿宋" w:eastAsia="仿宋"/>
          <w:color w:val="000000"/>
          <w:sz w:val="32"/>
          <w:szCs w:val="32"/>
        </w:rPr>
        <w:t>16.34</w:t>
      </w:r>
      <w:r>
        <w:rPr>
          <w:rFonts w:hint="eastAsia" w:ascii="仿宋" w:hAnsi="仿宋" w:eastAsia="仿宋"/>
          <w:color w:val="000000"/>
          <w:sz w:val="32"/>
          <w:szCs w:val="32"/>
        </w:rPr>
        <w:t>万元，占</w:t>
      </w:r>
      <w:r>
        <w:rPr>
          <w:rFonts w:ascii="仿宋" w:hAnsi="仿宋" w:eastAsia="仿宋"/>
          <w:color w:val="000000"/>
          <w:sz w:val="32"/>
          <w:szCs w:val="32"/>
        </w:rPr>
        <w:t>2.09%</w:t>
      </w:r>
      <w:r>
        <w:rPr>
          <w:rFonts w:hint="eastAsia" w:ascii="仿宋" w:hAnsi="仿宋" w:eastAsia="仿宋"/>
          <w:color w:val="000000"/>
          <w:sz w:val="32"/>
          <w:szCs w:val="32"/>
        </w:rPr>
        <w:t>；医疗卫生支出</w:t>
      </w:r>
      <w:r>
        <w:rPr>
          <w:rFonts w:ascii="仿宋" w:hAnsi="仿宋" w:eastAsia="仿宋"/>
          <w:color w:val="000000"/>
          <w:sz w:val="32"/>
          <w:szCs w:val="32"/>
        </w:rPr>
        <w:t>6.82</w:t>
      </w:r>
      <w:r>
        <w:rPr>
          <w:rFonts w:hint="eastAsia" w:ascii="仿宋" w:hAnsi="仿宋" w:eastAsia="仿宋"/>
          <w:color w:val="000000"/>
          <w:sz w:val="32"/>
          <w:szCs w:val="32"/>
        </w:rPr>
        <w:t>万元，占</w:t>
      </w:r>
      <w:r>
        <w:rPr>
          <w:rFonts w:ascii="仿宋" w:hAnsi="仿宋" w:eastAsia="仿宋"/>
          <w:color w:val="000000"/>
          <w:sz w:val="32"/>
          <w:szCs w:val="32"/>
        </w:rPr>
        <w:t>0.87%</w:t>
      </w:r>
      <w:r>
        <w:rPr>
          <w:rFonts w:hint="eastAsia" w:ascii="仿宋" w:hAnsi="仿宋" w:eastAsia="仿宋"/>
          <w:color w:val="000000"/>
          <w:sz w:val="32"/>
          <w:szCs w:val="32"/>
        </w:rPr>
        <w:t>；住房保障支出</w:t>
      </w:r>
      <w:r>
        <w:rPr>
          <w:rFonts w:ascii="仿宋" w:hAnsi="仿宋" w:eastAsia="仿宋"/>
          <w:color w:val="000000"/>
          <w:sz w:val="32"/>
          <w:szCs w:val="32"/>
        </w:rPr>
        <w:t>9.81</w:t>
      </w:r>
      <w:r>
        <w:rPr>
          <w:rFonts w:hint="eastAsia" w:ascii="仿宋" w:hAnsi="仿宋" w:eastAsia="仿宋"/>
          <w:color w:val="000000"/>
          <w:sz w:val="32"/>
          <w:szCs w:val="32"/>
        </w:rPr>
        <w:t>万元，占</w:t>
      </w:r>
      <w:r>
        <w:rPr>
          <w:rFonts w:ascii="仿宋" w:hAnsi="仿宋" w:eastAsia="仿宋"/>
          <w:color w:val="000000"/>
          <w:sz w:val="32"/>
          <w:szCs w:val="32"/>
        </w:rPr>
        <w:t>1.25%</w:t>
      </w:r>
      <w:r>
        <w:rPr>
          <w:rFonts w:hint="eastAsia" w:ascii="仿宋" w:hAnsi="仿宋" w:eastAsia="仿宋"/>
          <w:color w:val="000000"/>
          <w:sz w:val="32"/>
          <w:szCs w:val="32"/>
        </w:rPr>
        <w:t>。</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8460"/>
      <w:bookmarkStart w:id="39" w:name="_Toc15377444"/>
      <w:r>
        <w:rPr>
          <w:rFonts w:ascii="仿宋" w:hAnsi="仿宋" w:eastAsia="仿宋"/>
          <w:b/>
          <w:color w:val="000000"/>
          <w:sz w:val="32"/>
          <w:szCs w:val="32"/>
        </w:rPr>
        <w:t>2018</w:t>
      </w:r>
      <w:r>
        <w:rPr>
          <w:rFonts w:hint="eastAsia" w:ascii="仿宋" w:hAnsi="仿宋" w:eastAsia="仿宋"/>
          <w:b/>
          <w:color w:val="000000"/>
          <w:sz w:val="32"/>
          <w:szCs w:val="32"/>
        </w:rPr>
        <w:t>年一般公共预算支出决算数为</w:t>
      </w:r>
      <w:r>
        <w:rPr>
          <w:rFonts w:ascii="仿宋" w:hAnsi="仿宋" w:eastAsia="仿宋"/>
          <w:b/>
          <w:color w:val="000000"/>
          <w:sz w:val="32"/>
          <w:szCs w:val="32"/>
        </w:rPr>
        <w:t>783.35</w:t>
      </w:r>
      <w:r>
        <w:rPr>
          <w:rFonts w:hint="eastAsia" w:ascii="仿宋" w:hAnsi="仿宋" w:eastAsia="仿宋"/>
          <w:color w:val="000000"/>
          <w:sz w:val="32"/>
          <w:szCs w:val="32"/>
        </w:rPr>
        <w:t>，</w:t>
      </w:r>
      <w:r>
        <w:rPr>
          <w:rStyle w:val="14"/>
          <w:rFonts w:hint="eastAsia" w:ascii="仿宋" w:hAnsi="仿宋" w:eastAsia="仿宋"/>
          <w:bCs/>
          <w:color w:val="000000"/>
          <w:sz w:val="32"/>
          <w:szCs w:val="32"/>
        </w:rPr>
        <w:t>完成预算</w:t>
      </w:r>
      <w:r>
        <w:rPr>
          <w:rStyle w:val="14"/>
          <w:rFonts w:ascii="仿宋" w:hAnsi="仿宋" w:eastAsia="仿宋"/>
          <w:bCs/>
          <w:color w:val="000000"/>
          <w:sz w:val="32"/>
          <w:szCs w:val="32"/>
        </w:rPr>
        <w:t>100%</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一般公共服务（类）党委办公厅（室）及相关机构事务（款）事业运行（项）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261.38</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一般公共服务（类）党委办公厅（室）及相关机构事务（款）其他党委办公厅（室）及相关机构事务支出（项）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489</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社会保障和就业（类）行政事业单位离退休（款）机关事业单位基本养老保险缴费支出★（项）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16.34</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医疗卫生与计划生育（类）行政事业单位医疗★（款）事业单位医疗★（项）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6.82</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5.</w:t>
      </w:r>
      <w:r>
        <w:t xml:space="preserve"> </w:t>
      </w:r>
      <w:r>
        <w:rPr>
          <w:rStyle w:val="14"/>
          <w:rFonts w:hint="eastAsia" w:ascii="仿宋" w:hAnsi="仿宋" w:eastAsia="仿宋"/>
          <w:bCs/>
          <w:color w:val="000000"/>
          <w:sz w:val="32"/>
          <w:szCs w:val="32"/>
        </w:rPr>
        <w:t>住房保障支出（类）住房改革支出（款）住房公积金（项）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9.81</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17"/>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40"/>
      <w:bookmarkEnd w:id="41"/>
      <w:r>
        <w:rPr>
          <w:rStyle w:val="1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783.35</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219.08</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公用经费</w:t>
      </w:r>
      <w:r>
        <w:rPr>
          <w:rFonts w:ascii="仿宋" w:hAnsi="仿宋" w:eastAsia="仿宋"/>
          <w:color w:val="000000"/>
          <w:sz w:val="32"/>
          <w:szCs w:val="32"/>
        </w:rPr>
        <w:t>75.28</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7"/>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476.51</w:t>
      </w:r>
      <w:r>
        <w:rPr>
          <w:rFonts w:hint="eastAsia" w:ascii="仿宋" w:hAnsi="仿宋" w:eastAsia="仿宋"/>
          <w:color w:val="000000"/>
          <w:sz w:val="32"/>
          <w:szCs w:val="32"/>
        </w:rPr>
        <w:t>万元，完成预算</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427</w:t>
      </w:r>
      <w:r>
        <w:rPr>
          <w:rFonts w:hint="eastAsia" w:ascii="仿宋" w:hAnsi="仿宋" w:eastAsia="仿宋"/>
          <w:color w:val="000000"/>
          <w:sz w:val="32"/>
          <w:szCs w:val="32"/>
        </w:rPr>
        <w:t>万元，占</w:t>
      </w:r>
      <w:r>
        <w:rPr>
          <w:rFonts w:ascii="仿宋" w:hAnsi="仿宋" w:eastAsia="仿宋"/>
          <w:color w:val="000000"/>
          <w:sz w:val="32"/>
          <w:szCs w:val="32"/>
        </w:rPr>
        <w:t>89.61%</w:t>
      </w:r>
      <w:r>
        <w:rPr>
          <w:rFonts w:hint="eastAsia" w:ascii="仿宋" w:hAnsi="仿宋" w:eastAsia="仿宋"/>
          <w:color w:val="000000"/>
          <w:sz w:val="32"/>
          <w:szCs w:val="32"/>
        </w:rPr>
        <w:t>；公务接待费支出决算</w:t>
      </w:r>
      <w:r>
        <w:rPr>
          <w:rFonts w:ascii="仿宋" w:hAnsi="仿宋" w:eastAsia="仿宋"/>
          <w:color w:val="000000"/>
          <w:sz w:val="32"/>
          <w:szCs w:val="32"/>
        </w:rPr>
        <w:t>49.51</w:t>
      </w:r>
      <w:r>
        <w:rPr>
          <w:rFonts w:hint="eastAsia" w:ascii="仿宋" w:hAnsi="仿宋" w:eastAsia="仿宋"/>
          <w:color w:val="000000"/>
          <w:sz w:val="32"/>
          <w:szCs w:val="32"/>
        </w:rPr>
        <w:t>万元，占</w:t>
      </w:r>
      <w:r>
        <w:rPr>
          <w:rFonts w:ascii="仿宋" w:hAnsi="仿宋" w:eastAsia="仿宋"/>
          <w:color w:val="000000"/>
          <w:sz w:val="32"/>
          <w:szCs w:val="32"/>
        </w:rPr>
        <w:t>10.39%</w:t>
      </w:r>
      <w:r>
        <w:rPr>
          <w:rFonts w:hint="eastAsia" w:ascii="仿宋" w:hAnsi="仿宋" w:eastAsia="仿宋"/>
          <w:color w:val="000000"/>
          <w:sz w:val="32"/>
          <w:szCs w:val="32"/>
        </w:rPr>
        <w:t>。具体情况如下：</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0%</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ascii="仿宋_GB2312" w:eastAsia="仿宋_GB2312"/>
          <w:color w:val="000000"/>
          <w:sz w:val="32"/>
          <w:szCs w:val="32"/>
        </w:rPr>
        <w:t>0</w:t>
      </w:r>
      <w:r>
        <w:rPr>
          <w:rFonts w:hint="eastAsia" w:ascii="仿宋_GB2312" w:eastAsia="仿宋_GB2312"/>
          <w:color w:val="000000"/>
          <w:sz w:val="32"/>
          <w:szCs w:val="32"/>
        </w:rPr>
        <w:t>次，出国（境）</w:t>
      </w:r>
      <w:r>
        <w:rPr>
          <w:rFonts w:ascii="仿宋_GB2312" w:eastAsia="仿宋_GB2312"/>
          <w:color w:val="000000"/>
          <w:sz w:val="32"/>
          <w:szCs w:val="32"/>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2017</w:t>
      </w:r>
      <w:r>
        <w:rPr>
          <w:rFonts w:hint="eastAsia" w:ascii="仿宋_GB2312" w:eastAsia="仿宋_GB2312"/>
          <w:color w:val="000000"/>
          <w:sz w:val="32"/>
          <w:szCs w:val="32"/>
        </w:rPr>
        <w:t>年增加</w:t>
      </w:r>
      <w:r>
        <w:rPr>
          <w:rFonts w:ascii="仿宋_GB2312" w:eastAsia="仿宋_GB2312"/>
          <w:color w:val="000000"/>
          <w:sz w:val="32"/>
          <w:szCs w:val="32"/>
        </w:rPr>
        <w:t>0</w:t>
      </w:r>
      <w:r>
        <w:rPr>
          <w:rFonts w:hint="eastAsia" w:ascii="仿宋_GB2312" w:eastAsia="仿宋_GB2312"/>
          <w:color w:val="000000"/>
          <w:sz w:val="32"/>
          <w:szCs w:val="32"/>
        </w:rPr>
        <w:t>万元，增长</w:t>
      </w:r>
      <w:r>
        <w:rPr>
          <w:rFonts w:ascii="仿宋_GB2312" w:eastAsia="仿宋_GB2312"/>
          <w:color w:val="000000"/>
          <w:sz w:val="32"/>
          <w:szCs w:val="32"/>
        </w:rPr>
        <w:t>0%</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ascii="仿宋_GB2312" w:eastAsia="仿宋_GB2312"/>
          <w:color w:val="000000"/>
          <w:sz w:val="32"/>
          <w:szCs w:val="32"/>
        </w:rPr>
        <w:t>427</w:t>
      </w:r>
      <w:r>
        <w:rPr>
          <w:rFonts w:hint="eastAsia" w:ascii="仿宋_GB2312" w:eastAsia="仿宋_GB2312"/>
          <w:color w:val="000000"/>
          <w:sz w:val="32"/>
          <w:szCs w:val="32"/>
        </w:rPr>
        <w:t>万元</w:t>
      </w:r>
      <w:r>
        <w:rPr>
          <w:rFonts w:ascii="仿宋_GB2312" w:eastAsia="仿宋_GB2312"/>
          <w:color w:val="000000"/>
          <w:sz w:val="32"/>
          <w:szCs w:val="32"/>
        </w:rPr>
        <w:t>,</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2017</w:t>
      </w:r>
      <w:r>
        <w:rPr>
          <w:rFonts w:hint="eastAsia" w:ascii="仿宋_GB2312" w:eastAsia="仿宋_GB2312"/>
          <w:color w:val="000000"/>
          <w:sz w:val="32"/>
          <w:szCs w:val="32"/>
        </w:rPr>
        <w:t>年增加</w:t>
      </w:r>
      <w:r>
        <w:rPr>
          <w:rFonts w:ascii="仿宋_GB2312" w:eastAsia="仿宋_GB2312"/>
          <w:color w:val="000000"/>
          <w:sz w:val="32"/>
          <w:szCs w:val="32"/>
        </w:rPr>
        <w:t>7</w:t>
      </w:r>
      <w:r>
        <w:rPr>
          <w:rFonts w:hint="eastAsia" w:ascii="仿宋_GB2312" w:eastAsia="仿宋_GB2312"/>
          <w:color w:val="000000"/>
          <w:sz w:val="32"/>
          <w:szCs w:val="32"/>
        </w:rPr>
        <w:t>万元，增长</w:t>
      </w:r>
      <w:r>
        <w:rPr>
          <w:rFonts w:ascii="仿宋_GB2312" w:eastAsia="仿宋_GB2312"/>
          <w:color w:val="000000"/>
          <w:sz w:val="32"/>
          <w:szCs w:val="32"/>
        </w:rPr>
        <w:t>1.64%</w:t>
      </w:r>
      <w:r>
        <w:rPr>
          <w:rFonts w:hint="eastAsia" w:ascii="仿宋_GB2312" w:eastAsia="仿宋_GB2312"/>
          <w:color w:val="000000"/>
          <w:sz w:val="32"/>
          <w:szCs w:val="32"/>
        </w:rPr>
        <w:t>，</w:t>
      </w:r>
      <w:r>
        <w:rPr>
          <w:rFonts w:hint="eastAsia" w:ascii="仿宋_GB2312" w:eastAsia="仿宋_GB2312"/>
          <w:color w:val="000000"/>
          <w:sz w:val="32"/>
          <w:szCs w:val="32"/>
          <w:highlight w:val="none"/>
        </w:rPr>
        <w:t>变化的主要原因是公车日常燃油费、维修保养等费用的增加。</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bookmarkStart w:id="73" w:name="_GoBack"/>
      <w:bookmarkEnd w:id="73"/>
      <w:r>
        <w:rPr>
          <w:rFonts w:hint="eastAsia" w:ascii="仿宋_GB2312" w:eastAsia="仿宋_GB2312"/>
          <w:b/>
          <w:color w:val="000000"/>
          <w:sz w:val="32"/>
          <w:szCs w:val="32"/>
        </w:rPr>
        <w:t>公务用车运行维护费支出</w:t>
      </w:r>
      <w:r>
        <w:rPr>
          <w:rFonts w:ascii="仿宋_GB2312" w:eastAsia="仿宋_GB2312"/>
          <w:color w:val="000000"/>
          <w:sz w:val="32"/>
          <w:szCs w:val="32"/>
        </w:rPr>
        <w:t>427</w:t>
      </w:r>
      <w:r>
        <w:rPr>
          <w:rFonts w:hint="eastAsia" w:ascii="仿宋_GB2312" w:eastAsia="仿宋_GB2312"/>
          <w:color w:val="000000"/>
          <w:sz w:val="32"/>
          <w:szCs w:val="32"/>
        </w:rPr>
        <w:t>万元。主要用于日常工作开展所需的公务用车燃料费、维修费、过路过桥费、保险费等支出。</w:t>
      </w:r>
    </w:p>
    <w:p>
      <w:pPr>
        <w:spacing w:line="600" w:lineRule="exact"/>
        <w:ind w:firstLine="640"/>
        <w:rPr>
          <w:rFonts w:ascii="仿宋_GB2312" w:eastAsia="仿宋_GB2312"/>
          <w:color w:val="000000"/>
          <w:sz w:val="32"/>
          <w:szCs w:val="32"/>
          <w:highlight w:val="none"/>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49.51</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2017</w:t>
      </w:r>
      <w:r>
        <w:rPr>
          <w:rFonts w:hint="eastAsia" w:ascii="仿宋_GB2312" w:eastAsia="仿宋_GB2312"/>
          <w:color w:val="000000"/>
          <w:sz w:val="32"/>
          <w:szCs w:val="32"/>
        </w:rPr>
        <w:t>年增加</w:t>
      </w:r>
      <w:r>
        <w:rPr>
          <w:rFonts w:ascii="仿宋_GB2312" w:eastAsia="仿宋_GB2312"/>
          <w:color w:val="000000"/>
          <w:sz w:val="32"/>
          <w:szCs w:val="32"/>
        </w:rPr>
        <w:t>49.51</w:t>
      </w:r>
      <w:r>
        <w:rPr>
          <w:rFonts w:hint="eastAsia" w:ascii="仿宋_GB2312" w:eastAsia="仿宋_GB2312"/>
          <w:color w:val="000000"/>
          <w:sz w:val="32"/>
          <w:szCs w:val="32"/>
        </w:rPr>
        <w:t>万元，增长</w:t>
      </w:r>
      <w:r>
        <w:rPr>
          <w:rFonts w:ascii="仿宋_GB2312" w:eastAsia="仿宋_GB2312"/>
          <w:color w:val="000000"/>
          <w:sz w:val="32"/>
          <w:szCs w:val="32"/>
        </w:rPr>
        <w:t>100%</w:t>
      </w:r>
      <w:r>
        <w:rPr>
          <w:rFonts w:hint="eastAsia" w:ascii="仿宋_GB2312" w:eastAsia="仿宋_GB2312"/>
          <w:color w:val="000000"/>
          <w:sz w:val="32"/>
          <w:szCs w:val="32"/>
        </w:rPr>
        <w:t>。</w:t>
      </w:r>
      <w:r>
        <w:rPr>
          <w:rFonts w:hint="eastAsia" w:ascii="仿宋_GB2312" w:eastAsia="仿宋_GB2312"/>
          <w:color w:val="000000"/>
          <w:sz w:val="32"/>
          <w:szCs w:val="32"/>
          <w:highlight w:val="none"/>
        </w:rPr>
        <w:t>变化的主要原因是我单位于</w:t>
      </w:r>
      <w:r>
        <w:rPr>
          <w:rFonts w:ascii="仿宋_GB2312" w:eastAsia="仿宋_GB2312"/>
          <w:color w:val="000000"/>
          <w:sz w:val="32"/>
          <w:szCs w:val="32"/>
          <w:highlight w:val="none"/>
        </w:rPr>
        <w:t>2017</w:t>
      </w:r>
      <w:r>
        <w:rPr>
          <w:rFonts w:hint="eastAsia" w:ascii="仿宋_GB2312" w:eastAsia="仿宋_GB2312"/>
          <w:color w:val="000000"/>
          <w:sz w:val="32"/>
          <w:szCs w:val="32"/>
          <w:highlight w:val="none"/>
        </w:rPr>
        <w:t>年开始独立核算，</w:t>
      </w:r>
      <w:r>
        <w:rPr>
          <w:rFonts w:ascii="仿宋_GB2312" w:eastAsia="仿宋_GB2312"/>
          <w:color w:val="000000"/>
          <w:sz w:val="32"/>
          <w:szCs w:val="32"/>
          <w:highlight w:val="none"/>
        </w:rPr>
        <w:t>2017</w:t>
      </w:r>
      <w:r>
        <w:rPr>
          <w:rFonts w:hint="eastAsia" w:ascii="仿宋_GB2312" w:eastAsia="仿宋_GB2312"/>
          <w:color w:val="000000"/>
          <w:sz w:val="32"/>
          <w:szCs w:val="32"/>
          <w:highlight w:val="none"/>
        </w:rPr>
        <w:t>年的接待费用由县委办负责核算，</w:t>
      </w:r>
      <w:r>
        <w:rPr>
          <w:rFonts w:ascii="仿宋_GB2312" w:eastAsia="仿宋_GB2312"/>
          <w:color w:val="000000"/>
          <w:sz w:val="32"/>
          <w:szCs w:val="32"/>
          <w:highlight w:val="none"/>
        </w:rPr>
        <w:t>2018</w:t>
      </w:r>
      <w:r>
        <w:rPr>
          <w:rFonts w:hint="eastAsia" w:ascii="仿宋_GB2312" w:eastAsia="仿宋_GB2312"/>
          <w:color w:val="000000"/>
          <w:sz w:val="32"/>
          <w:szCs w:val="32"/>
          <w:highlight w:val="none"/>
        </w:rPr>
        <w:t>年开始公务接待费由本单位预算。</w:t>
      </w:r>
    </w:p>
    <w:p>
      <w:pPr>
        <w:spacing w:line="600" w:lineRule="exact"/>
        <w:ind w:firstLine="640" w:firstLineChars="200"/>
        <w:rPr>
          <w:rFonts w:ascii="黑体" w:eastAsia="黑体"/>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ascii="仿宋_GB2312" w:eastAsia="仿宋_GB2312"/>
          <w:color w:val="000000"/>
          <w:sz w:val="32"/>
          <w:szCs w:val="32"/>
        </w:rPr>
        <w:t>173</w:t>
      </w:r>
      <w:r>
        <w:rPr>
          <w:rFonts w:hint="eastAsia" w:ascii="仿宋_GB2312" w:eastAsia="仿宋_GB2312"/>
          <w:color w:val="000000"/>
          <w:sz w:val="32"/>
          <w:szCs w:val="32"/>
        </w:rPr>
        <w:t>批次，</w:t>
      </w:r>
      <w:r>
        <w:rPr>
          <w:rFonts w:ascii="仿宋_GB2312" w:eastAsia="仿宋_GB2312"/>
          <w:color w:val="000000"/>
          <w:sz w:val="32"/>
          <w:szCs w:val="32"/>
        </w:rPr>
        <w:t>2887</w:t>
      </w:r>
      <w:r>
        <w:rPr>
          <w:rFonts w:hint="eastAsia" w:ascii="仿宋_GB2312" w:eastAsia="仿宋_GB2312"/>
          <w:color w:val="000000"/>
          <w:sz w:val="32"/>
          <w:szCs w:val="32"/>
        </w:rPr>
        <w:t>人次（不包括陪同人员），共计支出</w:t>
      </w:r>
      <w:r>
        <w:rPr>
          <w:rFonts w:ascii="仿宋_GB2312" w:eastAsia="仿宋_GB2312"/>
          <w:color w:val="000000"/>
          <w:sz w:val="32"/>
          <w:szCs w:val="32"/>
        </w:rPr>
        <w:t>49.51</w:t>
      </w:r>
      <w:r>
        <w:rPr>
          <w:rFonts w:hint="eastAsia" w:ascii="仿宋_GB2312" w:eastAsia="仿宋_GB2312"/>
          <w:color w:val="000000"/>
          <w:sz w:val="32"/>
          <w:szCs w:val="32"/>
        </w:rPr>
        <w:t>万元。</w:t>
      </w:r>
      <w:bookmarkStart w:id="46" w:name="_Toc15377218"/>
      <w:bookmarkStart w:id="47" w:name="_Toc15396610"/>
    </w:p>
    <w:p>
      <w:pPr>
        <w:spacing w:line="600" w:lineRule="exact"/>
        <w:ind w:firstLine="640"/>
        <w:outlineLvl w:val="1"/>
        <w:rPr>
          <w:rStyle w:val="17"/>
          <w:rFonts w:ascii="黑体" w:hAnsi="黑体" w:eastAsia="黑体"/>
        </w:rPr>
      </w:pPr>
      <w:r>
        <w:rPr>
          <w:rFonts w:hint="eastAsia" w:ascii="黑体" w:eastAsia="黑体"/>
          <w:color w:val="000000"/>
          <w:sz w:val="32"/>
          <w:szCs w:val="32"/>
        </w:rPr>
        <w:t>八、</w:t>
      </w:r>
      <w:r>
        <w:rPr>
          <w:rStyle w:val="17"/>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年政府性基金预算拨款支出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numPr>
          <w:ilvl w:val="0"/>
          <w:numId w:val="1"/>
        </w:numPr>
        <w:spacing w:line="600" w:lineRule="exact"/>
        <w:ind w:firstLine="640"/>
        <w:outlineLvl w:val="1"/>
        <w:rPr>
          <w:rStyle w:val="17"/>
          <w:rFonts w:ascii="黑体" w:hAnsi="黑体" w:eastAsia="黑体"/>
          <w:b w:val="0"/>
        </w:rPr>
      </w:pPr>
      <w:bookmarkStart w:id="48" w:name="_Toc15396611"/>
      <w:bookmarkStart w:id="49" w:name="_Toc15377219"/>
      <w:r>
        <w:rPr>
          <w:rStyle w:val="17"/>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580" w:lineRule="exact"/>
        <w:ind w:left="709"/>
        <w:rPr>
          <w:rStyle w:val="17"/>
          <w:rFonts w:ascii="黑体" w:hAnsi="黑体" w:eastAsia="黑体"/>
          <w:b w:val="0"/>
        </w:rPr>
      </w:pPr>
      <w:r>
        <w:rPr>
          <w:rStyle w:val="17"/>
          <w:rFonts w:hint="eastAsia" w:ascii="黑体" w:hAnsi="黑体" w:eastAsia="黑体"/>
          <w:b w:val="0"/>
        </w:rPr>
        <w:t>十、预算绩效情况说明</w:t>
      </w:r>
    </w:p>
    <w:p>
      <w:pPr>
        <w:spacing w:line="58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我单位未开展预算绩效管理工作。</w:t>
      </w:r>
    </w:p>
    <w:p>
      <w:pPr>
        <w:spacing w:line="600" w:lineRule="exact"/>
        <w:ind w:firstLine="800" w:firstLineChars="250"/>
        <w:outlineLvl w:val="1"/>
        <w:rPr>
          <w:rStyle w:val="17"/>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17"/>
          <w:rFonts w:hint="eastAsia" w:ascii="黑体" w:hAnsi="黑体" w:eastAsia="黑体"/>
        </w:rPr>
        <w:t>一、</w:t>
      </w:r>
      <w:r>
        <w:rPr>
          <w:rStyle w:val="17"/>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年，机关运行经费支出</w:t>
      </w:r>
      <w:r>
        <w:rPr>
          <w:rFonts w:ascii="仿宋_GB2312" w:eastAsia="仿宋_GB2312"/>
          <w:color w:val="000000"/>
          <w:sz w:val="32"/>
          <w:szCs w:val="32"/>
        </w:rPr>
        <w:t>0</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年，政府采购支出总额</w:t>
      </w:r>
      <w:r>
        <w:rPr>
          <w:rFonts w:ascii="仿宋_GB2312" w:eastAsia="仿宋_GB2312"/>
          <w:color w:val="000000"/>
          <w:sz w:val="32"/>
          <w:szCs w:val="32"/>
        </w:rPr>
        <w:t>0</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日，共有车辆</w:t>
      </w:r>
      <w:r>
        <w:rPr>
          <w:rFonts w:ascii="仿宋_GB2312" w:eastAsia="仿宋_GB2312"/>
          <w:color w:val="000000"/>
          <w:sz w:val="32"/>
          <w:szCs w:val="32"/>
        </w:rPr>
        <w:t>42</w:t>
      </w:r>
      <w:r>
        <w:rPr>
          <w:rFonts w:hint="eastAsia" w:ascii="仿宋_GB2312" w:eastAsia="仿宋_GB2312"/>
          <w:color w:val="000000"/>
          <w:sz w:val="32"/>
          <w:szCs w:val="32"/>
        </w:rPr>
        <w:t>辆，其中：应急保障用车</w:t>
      </w:r>
      <w:r>
        <w:rPr>
          <w:rFonts w:ascii="仿宋_GB2312" w:eastAsia="仿宋_GB2312"/>
          <w:color w:val="000000"/>
          <w:sz w:val="32"/>
          <w:szCs w:val="32"/>
        </w:rPr>
        <w:t>42</w:t>
      </w:r>
      <w:r>
        <w:rPr>
          <w:rFonts w:hint="eastAsia" w:ascii="仿宋_GB2312" w:eastAsia="仿宋_GB2312"/>
          <w:color w:val="000000"/>
          <w:sz w:val="32"/>
          <w:szCs w:val="32"/>
        </w:rPr>
        <w:t>辆，单价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ascii="仿宋_GB2312" w:eastAsia="仿宋_GB2312"/>
          <w:color w:val="000000"/>
          <w:sz w:val="32"/>
          <w:szCs w:val="32"/>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2"/>
        </w:numPr>
        <w:spacing w:line="600" w:lineRule="exact"/>
        <w:ind w:firstLine="663" w:firstLineChars="150"/>
        <w:jc w:val="center"/>
        <w:outlineLvl w:val="0"/>
        <w:rPr>
          <w:rStyle w:val="16"/>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16"/>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sz w:val="32"/>
          <w:szCs w:val="32"/>
        </w:rPr>
        <w:t xml:space="preserve"> </w:t>
      </w:r>
      <w:r>
        <w:rPr>
          <w:rFonts w:hint="eastAsia" w:ascii="仿宋_GB2312" w:eastAsia="仿宋_GB2312"/>
          <w:sz w:val="32"/>
          <w:szCs w:val="32"/>
        </w:rPr>
        <w:t>一般公共服务（类）党委办公厅（室）及相关机构事务（款）事业运行（项）：指单位基本支出。</w:t>
      </w:r>
    </w:p>
    <w:p>
      <w:pPr>
        <w:ind w:firstLine="640" w:firstLineChars="200"/>
        <w:rPr>
          <w:rFonts w:ascii="仿宋_GB2312" w:eastAsia="仿宋_GB2312"/>
          <w:color w:val="000000"/>
          <w:sz w:val="32"/>
          <w:szCs w:val="32"/>
        </w:rPr>
      </w:pPr>
      <w:r>
        <w:rPr>
          <w:rFonts w:ascii="仿宋_GB2312" w:eastAsia="仿宋_GB2312"/>
          <w:color w:val="000000"/>
          <w:sz w:val="32"/>
          <w:szCs w:val="32"/>
        </w:rPr>
        <w:t xml:space="preserve">10. </w:t>
      </w:r>
      <w:r>
        <w:rPr>
          <w:rFonts w:hint="eastAsia" w:ascii="仿宋_GB2312" w:eastAsia="仿宋_GB2312"/>
          <w:color w:val="000000"/>
          <w:sz w:val="32"/>
          <w:szCs w:val="32"/>
        </w:rPr>
        <w:t>社会保障和就业（类）行政事业单位离退休（款）机关事业单位基本养老保险缴费（项）：指单位实施养老保险制度由单位缴纳的基本养老保险费支出。</w:t>
      </w:r>
    </w:p>
    <w:p>
      <w:pPr>
        <w:ind w:firstLine="640" w:firstLineChars="200"/>
        <w:rPr>
          <w:rFonts w:ascii="仿宋_GB2312" w:eastAsia="仿宋_GB2312"/>
          <w:color w:val="000000"/>
          <w:sz w:val="32"/>
          <w:szCs w:val="32"/>
        </w:rPr>
      </w:pPr>
      <w:r>
        <w:rPr>
          <w:rFonts w:ascii="仿宋_GB2312" w:eastAsia="仿宋_GB2312"/>
          <w:color w:val="000000"/>
          <w:sz w:val="32"/>
          <w:szCs w:val="32"/>
        </w:rPr>
        <w:t xml:space="preserve">11. </w:t>
      </w:r>
      <w:r>
        <w:rPr>
          <w:rFonts w:hint="eastAsia" w:ascii="仿宋_GB2312" w:eastAsia="仿宋_GB2312"/>
          <w:color w:val="000000"/>
          <w:sz w:val="32"/>
          <w:szCs w:val="32"/>
        </w:rPr>
        <w:t>医疗卫生与计划生育（类）行政事业单位医疗（款）事业单位医疗（项）：反映财政部门集中安排的行政单位的基本医疗保险缴费经费，未参加医疗保险的行政单位的公费医疗经费，按国家夫定享受离休人员、红军老战士待遇人员的医疗经费。</w:t>
      </w:r>
    </w:p>
    <w:p>
      <w:pPr>
        <w:ind w:firstLine="640" w:firstLineChars="200"/>
        <w:rPr>
          <w:rFonts w:ascii="仿宋_GB2312" w:eastAsia="仿宋_GB2312"/>
          <w:color w:val="000000"/>
          <w:sz w:val="32"/>
          <w:szCs w:val="32"/>
        </w:rPr>
      </w:pPr>
      <w:r>
        <w:rPr>
          <w:rFonts w:ascii="仿宋_GB2312" w:eastAsia="仿宋_GB2312"/>
          <w:color w:val="000000"/>
          <w:sz w:val="32"/>
          <w:szCs w:val="32"/>
        </w:rPr>
        <w:t xml:space="preserve">12. </w:t>
      </w:r>
      <w:r>
        <w:rPr>
          <w:rFonts w:hint="eastAsia" w:ascii="仿宋_GB2312" w:eastAsia="仿宋_GB2312"/>
          <w:color w:val="000000"/>
          <w:sz w:val="32"/>
          <w:szCs w:val="32"/>
        </w:rPr>
        <w:t>住房保障（类）住房改革支出（款）住房公积金（项）：指行政事业单位按人力资源和社会保障部、财政部规定的基本工资和津贴补贴以及规定比例为职工缴纳的住房公积金。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经营支出：指事业单位在专业业务活动及其辅助活动之外开展非独立核算经营活动发生的支出。</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6"/>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16"/>
          <w:rFonts w:hint="eastAsia" w:ascii="黑体" w:hAnsi="黑体" w:eastAsia="黑体"/>
          <w:b w:val="0"/>
        </w:rPr>
        <w:t>四部分</w:t>
      </w:r>
      <w:r>
        <w:rPr>
          <w:rStyle w:val="16"/>
          <w:rFonts w:ascii="黑体" w:hAnsi="黑体" w:eastAsia="黑体"/>
          <w:b w:val="0"/>
        </w:rPr>
        <w:t xml:space="preserve"> </w:t>
      </w:r>
      <w:bookmarkEnd w:id="58"/>
      <w:bookmarkStart w:id="59" w:name="_Toc15396618"/>
      <w:r>
        <w:rPr>
          <w:rStyle w:val="16"/>
          <w:rFonts w:hint="eastAsia" w:ascii="黑体" w:hAnsi="黑体" w:eastAsia="黑体"/>
          <w:b w:val="0"/>
        </w:rPr>
        <w:t>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17"/>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17"/>
          <w:rFonts w:hint="eastAsia" w:ascii="仿宋" w:hAnsi="仿宋" w:eastAsia="仿宋"/>
          <w:b w:val="0"/>
          <w:bCs w:val="0"/>
        </w:rPr>
        <w:t>入总表</w:t>
      </w:r>
      <w:bookmarkEnd w:id="61"/>
    </w:p>
    <w:p>
      <w:pPr>
        <w:pStyle w:val="3"/>
        <w:rPr>
          <w:rFonts w:ascii="仿宋" w:hAnsi="仿宋" w:eastAsia="仿宋"/>
          <w:color w:val="000000"/>
        </w:rPr>
      </w:pPr>
      <w:bookmarkStart w:id="62" w:name="_Toc15396621"/>
      <w:r>
        <w:rPr>
          <w:rStyle w:val="17"/>
          <w:rFonts w:hint="eastAsia" w:ascii="仿宋" w:hAnsi="仿宋" w:eastAsia="仿宋"/>
          <w:b w:val="0"/>
          <w:bCs w:val="0"/>
        </w:rPr>
        <w:t>三、</w:t>
      </w:r>
      <w:r>
        <w:rPr>
          <w:rFonts w:hint="eastAsia" w:ascii="仿宋" w:hAnsi="仿宋" w:eastAsia="仿宋"/>
          <w:b w:val="0"/>
          <w:color w:val="000000"/>
        </w:rPr>
        <w:t>支</w:t>
      </w:r>
      <w:r>
        <w:rPr>
          <w:rStyle w:val="17"/>
          <w:rFonts w:hint="eastAsia" w:ascii="仿宋" w:hAnsi="仿宋" w:eastAsia="仿宋"/>
          <w:b w:val="0"/>
          <w:bCs w:val="0"/>
        </w:rPr>
        <w:t>出总表</w:t>
      </w:r>
      <w:bookmarkEnd w:id="62"/>
    </w:p>
    <w:p>
      <w:pPr>
        <w:pStyle w:val="3"/>
        <w:rPr>
          <w:rFonts w:ascii="仿宋" w:hAnsi="仿宋" w:eastAsia="仿宋"/>
          <w:b w:val="0"/>
          <w:color w:val="000000"/>
        </w:rPr>
      </w:pPr>
      <w:bookmarkStart w:id="63" w:name="_Toc15396622"/>
      <w:r>
        <w:rPr>
          <w:rStyle w:val="17"/>
          <w:rFonts w:hint="eastAsia" w:ascii="仿宋" w:hAnsi="仿宋" w:eastAsia="仿宋"/>
          <w:b w:val="0"/>
          <w:bCs w:val="0"/>
        </w:rPr>
        <w:t>四、</w:t>
      </w:r>
      <w:r>
        <w:rPr>
          <w:rFonts w:hint="eastAsia" w:ascii="仿宋" w:hAnsi="仿宋" w:eastAsia="仿宋"/>
          <w:b w:val="0"/>
          <w:color w:val="000000"/>
        </w:rPr>
        <w:t>财</w:t>
      </w:r>
      <w:r>
        <w:rPr>
          <w:rStyle w:val="17"/>
          <w:rFonts w:hint="eastAsia" w:ascii="仿宋" w:hAnsi="仿宋" w:eastAsia="仿宋"/>
          <w:b w:val="0"/>
          <w:bCs w:val="0"/>
        </w:rPr>
        <w:t>政拨款收入支出决算总表</w:t>
      </w:r>
      <w:bookmarkEnd w:id="63"/>
    </w:p>
    <w:p>
      <w:pPr>
        <w:pStyle w:val="3"/>
        <w:rPr>
          <w:rFonts w:ascii="仿宋" w:hAnsi="仿宋" w:eastAsia="仿宋"/>
          <w:color w:val="000000"/>
        </w:rPr>
      </w:pPr>
      <w:bookmarkStart w:id="64" w:name="_Toc15396623"/>
      <w:r>
        <w:rPr>
          <w:rStyle w:val="17"/>
          <w:rFonts w:hint="eastAsia" w:ascii="仿宋" w:hAnsi="仿宋" w:eastAsia="仿宋"/>
          <w:b w:val="0"/>
          <w:bCs w:val="0"/>
        </w:rPr>
        <w:t>五、</w:t>
      </w:r>
      <w:r>
        <w:rPr>
          <w:rFonts w:hint="eastAsia" w:ascii="仿宋" w:hAnsi="仿宋" w:eastAsia="仿宋"/>
          <w:b w:val="0"/>
          <w:color w:val="000000"/>
        </w:rPr>
        <w:t>财</w:t>
      </w:r>
      <w:r>
        <w:rPr>
          <w:rStyle w:val="17"/>
          <w:rFonts w:hint="eastAsia" w:ascii="仿宋" w:hAnsi="仿宋" w:eastAsia="仿宋"/>
          <w:b w:val="0"/>
          <w:bCs w:val="0"/>
        </w:rPr>
        <w:t>政拨款支出决算明细表（政府经济分类科目）</w:t>
      </w:r>
      <w:bookmarkEnd w:id="64"/>
    </w:p>
    <w:p>
      <w:pPr>
        <w:pStyle w:val="3"/>
        <w:rPr>
          <w:rFonts w:ascii="仿宋" w:hAnsi="仿宋" w:eastAsia="仿宋"/>
          <w:color w:val="000000"/>
        </w:rPr>
      </w:pPr>
      <w:bookmarkStart w:id="65" w:name="_Toc15396624"/>
      <w:r>
        <w:rPr>
          <w:rStyle w:val="17"/>
          <w:rFonts w:hint="eastAsia" w:ascii="仿宋" w:hAnsi="仿宋" w:eastAsia="仿宋"/>
          <w:b w:val="0"/>
          <w:bCs w:val="0"/>
        </w:rPr>
        <w:t>六、</w:t>
      </w:r>
      <w:r>
        <w:rPr>
          <w:rFonts w:hint="eastAsia" w:ascii="仿宋" w:hAnsi="仿宋" w:eastAsia="仿宋"/>
          <w:b w:val="0"/>
          <w:color w:val="000000"/>
        </w:rPr>
        <w:t>一</w:t>
      </w:r>
      <w:r>
        <w:rPr>
          <w:rStyle w:val="17"/>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17"/>
          <w:rFonts w:hint="eastAsia" w:ascii="仿宋" w:hAnsi="仿宋" w:eastAsia="仿宋"/>
          <w:b w:val="0"/>
          <w:bCs w:val="0"/>
        </w:rPr>
        <w:t>七、</w:t>
      </w:r>
      <w:r>
        <w:rPr>
          <w:rFonts w:hint="eastAsia" w:ascii="仿宋" w:hAnsi="仿宋" w:eastAsia="仿宋"/>
          <w:b w:val="0"/>
          <w:color w:val="000000"/>
        </w:rPr>
        <w:t>一</w:t>
      </w:r>
      <w:r>
        <w:rPr>
          <w:rStyle w:val="17"/>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17"/>
          <w:rFonts w:hint="eastAsia" w:ascii="仿宋" w:hAnsi="仿宋" w:eastAsia="仿宋"/>
          <w:b w:val="0"/>
          <w:bCs w:val="0"/>
        </w:rPr>
        <w:t>八、</w:t>
      </w:r>
      <w:r>
        <w:rPr>
          <w:rFonts w:hint="eastAsia" w:ascii="仿宋" w:hAnsi="仿宋" w:eastAsia="仿宋"/>
          <w:b w:val="0"/>
          <w:color w:val="000000"/>
        </w:rPr>
        <w:t>一</w:t>
      </w:r>
      <w:r>
        <w:rPr>
          <w:rStyle w:val="17"/>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17"/>
          <w:rFonts w:hint="eastAsia" w:ascii="仿宋" w:hAnsi="仿宋" w:eastAsia="仿宋"/>
          <w:b w:val="0"/>
          <w:bCs w:val="0"/>
        </w:rPr>
        <w:t>九、</w:t>
      </w:r>
      <w:r>
        <w:rPr>
          <w:rFonts w:hint="eastAsia" w:ascii="仿宋" w:hAnsi="仿宋" w:eastAsia="仿宋"/>
          <w:b w:val="0"/>
          <w:color w:val="000000"/>
        </w:rPr>
        <w:t>一</w:t>
      </w:r>
      <w:r>
        <w:rPr>
          <w:rStyle w:val="17"/>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17"/>
          <w:rFonts w:hint="eastAsia" w:ascii="仿宋" w:hAnsi="仿宋" w:eastAsia="仿宋"/>
          <w:b w:val="0"/>
          <w:bCs w:val="0"/>
        </w:rPr>
        <w:t>十、</w:t>
      </w:r>
      <w:r>
        <w:rPr>
          <w:rFonts w:hint="eastAsia" w:ascii="仿宋" w:hAnsi="仿宋" w:eastAsia="仿宋"/>
          <w:b w:val="0"/>
          <w:color w:val="000000"/>
        </w:rPr>
        <w:t>一</w:t>
      </w:r>
      <w:r>
        <w:rPr>
          <w:rStyle w:val="17"/>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17"/>
          <w:rFonts w:hint="eastAsia" w:ascii="仿宋" w:hAnsi="仿宋" w:eastAsia="仿宋"/>
          <w:b w:val="0"/>
          <w:bCs w:val="0"/>
        </w:rPr>
        <w:t>十一、</w:t>
      </w:r>
      <w:r>
        <w:rPr>
          <w:rFonts w:hint="eastAsia" w:ascii="仿宋" w:hAnsi="仿宋" w:eastAsia="仿宋"/>
          <w:b w:val="0"/>
          <w:color w:val="000000"/>
        </w:rPr>
        <w:t>政</w:t>
      </w:r>
      <w:r>
        <w:rPr>
          <w:rStyle w:val="17"/>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17"/>
          <w:rFonts w:hint="eastAsia" w:ascii="仿宋" w:hAnsi="仿宋" w:eastAsia="仿宋"/>
          <w:b w:val="0"/>
          <w:bCs w:val="0"/>
        </w:rPr>
        <w:t>十二、</w:t>
      </w:r>
      <w:r>
        <w:rPr>
          <w:rFonts w:hint="eastAsia" w:ascii="仿宋" w:hAnsi="仿宋" w:eastAsia="仿宋"/>
          <w:b w:val="0"/>
          <w:color w:val="000000"/>
        </w:rPr>
        <w:t>政</w:t>
      </w:r>
      <w:r>
        <w:rPr>
          <w:rStyle w:val="17"/>
          <w:rFonts w:hint="eastAsia" w:ascii="仿宋" w:hAnsi="仿宋" w:eastAsia="仿宋"/>
          <w:b w:val="0"/>
          <w:bCs w:val="0"/>
        </w:rPr>
        <w:t>府性基金预算财政拨款“三公”经费支出决算表</w:t>
      </w:r>
      <w:bookmarkEnd w:id="71"/>
    </w:p>
    <w:p>
      <w:pPr>
        <w:pStyle w:val="3"/>
        <w:rPr>
          <w:rFonts w:ascii="仿宋" w:hAnsi="仿宋" w:eastAsia="仿宋"/>
          <w:color w:val="000000"/>
        </w:rPr>
      </w:pPr>
      <w:bookmarkStart w:id="72" w:name="_Toc15396631"/>
      <w:r>
        <w:rPr>
          <w:rStyle w:val="17"/>
          <w:rFonts w:hint="eastAsia" w:ascii="仿宋" w:hAnsi="仿宋" w:eastAsia="仿宋"/>
          <w:b w:val="0"/>
          <w:bCs w:val="0"/>
        </w:rPr>
        <w:t>十三、</w:t>
      </w:r>
      <w:r>
        <w:rPr>
          <w:rFonts w:hint="eastAsia" w:ascii="仿宋" w:hAnsi="仿宋" w:eastAsia="仿宋"/>
          <w:b w:val="0"/>
          <w:color w:val="000000"/>
        </w:rPr>
        <w:t>国</w:t>
      </w:r>
      <w:r>
        <w:rPr>
          <w:rStyle w:val="17"/>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altName w:val="Segoe Print"/>
    <w:panose1 w:val="02040503050406030204"/>
    <w:charset w:val="00"/>
    <w:family w:val="roman"/>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10</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222C6"/>
    <w:rsid w:val="0002549F"/>
    <w:rsid w:val="0006487A"/>
    <w:rsid w:val="00065F8F"/>
    <w:rsid w:val="000768F2"/>
    <w:rsid w:val="0009184B"/>
    <w:rsid w:val="00093ABF"/>
    <w:rsid w:val="0009593C"/>
    <w:rsid w:val="000B047F"/>
    <w:rsid w:val="000B5923"/>
    <w:rsid w:val="000B5A48"/>
    <w:rsid w:val="000B6FF3"/>
    <w:rsid w:val="000C3467"/>
    <w:rsid w:val="000C3CA6"/>
    <w:rsid w:val="000D1267"/>
    <w:rsid w:val="000D1D50"/>
    <w:rsid w:val="000D5782"/>
    <w:rsid w:val="000E1ABC"/>
    <w:rsid w:val="000E6613"/>
    <w:rsid w:val="000E7119"/>
    <w:rsid w:val="00114E9B"/>
    <w:rsid w:val="001173AE"/>
    <w:rsid w:val="0014729F"/>
    <w:rsid w:val="001570E5"/>
    <w:rsid w:val="00157BAB"/>
    <w:rsid w:val="001654D1"/>
    <w:rsid w:val="0018106D"/>
    <w:rsid w:val="001877A7"/>
    <w:rsid w:val="00191536"/>
    <w:rsid w:val="0019524D"/>
    <w:rsid w:val="00196687"/>
    <w:rsid w:val="001C0962"/>
    <w:rsid w:val="001D7531"/>
    <w:rsid w:val="001E737D"/>
    <w:rsid w:val="001F0592"/>
    <w:rsid w:val="001F7506"/>
    <w:rsid w:val="002006CD"/>
    <w:rsid w:val="00202B36"/>
    <w:rsid w:val="00204B7A"/>
    <w:rsid w:val="00205729"/>
    <w:rsid w:val="0021101A"/>
    <w:rsid w:val="00220536"/>
    <w:rsid w:val="00235629"/>
    <w:rsid w:val="00260C38"/>
    <w:rsid w:val="002616C0"/>
    <w:rsid w:val="002662AA"/>
    <w:rsid w:val="0027691A"/>
    <w:rsid w:val="00280496"/>
    <w:rsid w:val="00295495"/>
    <w:rsid w:val="002B2613"/>
    <w:rsid w:val="002C4B72"/>
    <w:rsid w:val="002E18ED"/>
    <w:rsid w:val="002F1818"/>
    <w:rsid w:val="002F567B"/>
    <w:rsid w:val="003216A9"/>
    <w:rsid w:val="00351917"/>
    <w:rsid w:val="0035294B"/>
    <w:rsid w:val="003647F3"/>
    <w:rsid w:val="0037013F"/>
    <w:rsid w:val="00377A77"/>
    <w:rsid w:val="00380C92"/>
    <w:rsid w:val="00395627"/>
    <w:rsid w:val="00395946"/>
    <w:rsid w:val="003A484F"/>
    <w:rsid w:val="003B0BE0"/>
    <w:rsid w:val="003B0C1B"/>
    <w:rsid w:val="003B2BF7"/>
    <w:rsid w:val="003B688C"/>
    <w:rsid w:val="003C0291"/>
    <w:rsid w:val="003C39AE"/>
    <w:rsid w:val="003C5142"/>
    <w:rsid w:val="003C7B60"/>
    <w:rsid w:val="003D1FB2"/>
    <w:rsid w:val="003D2B44"/>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110A"/>
    <w:rsid w:val="004E206B"/>
    <w:rsid w:val="004E6DF7"/>
    <w:rsid w:val="004F0FBD"/>
    <w:rsid w:val="00505A47"/>
    <w:rsid w:val="00512FDA"/>
    <w:rsid w:val="00517D34"/>
    <w:rsid w:val="00520DA0"/>
    <w:rsid w:val="005664BB"/>
    <w:rsid w:val="0057481D"/>
    <w:rsid w:val="0058486E"/>
    <w:rsid w:val="00585B05"/>
    <w:rsid w:val="005D1C8B"/>
    <w:rsid w:val="005D5CED"/>
    <w:rsid w:val="005F1A4C"/>
    <w:rsid w:val="00605688"/>
    <w:rsid w:val="006070AF"/>
    <w:rsid w:val="00607E6C"/>
    <w:rsid w:val="006101B1"/>
    <w:rsid w:val="00614E44"/>
    <w:rsid w:val="00617AE0"/>
    <w:rsid w:val="00622830"/>
    <w:rsid w:val="00630AEF"/>
    <w:rsid w:val="006325F8"/>
    <w:rsid w:val="00634C9A"/>
    <w:rsid w:val="006440E4"/>
    <w:rsid w:val="0065038E"/>
    <w:rsid w:val="0066343B"/>
    <w:rsid w:val="00664777"/>
    <w:rsid w:val="0067093C"/>
    <w:rsid w:val="006748A4"/>
    <w:rsid w:val="00683E73"/>
    <w:rsid w:val="006A3141"/>
    <w:rsid w:val="006A5E34"/>
    <w:rsid w:val="006B2422"/>
    <w:rsid w:val="006B2B9A"/>
    <w:rsid w:val="006C1937"/>
    <w:rsid w:val="006D7E9B"/>
    <w:rsid w:val="006E0A1C"/>
    <w:rsid w:val="006E2E4E"/>
    <w:rsid w:val="006E7782"/>
    <w:rsid w:val="006F020C"/>
    <w:rsid w:val="00703107"/>
    <w:rsid w:val="007127B7"/>
    <w:rsid w:val="00727D4D"/>
    <w:rsid w:val="007416B6"/>
    <w:rsid w:val="0074303B"/>
    <w:rsid w:val="00746F48"/>
    <w:rsid w:val="00753623"/>
    <w:rsid w:val="0075404D"/>
    <w:rsid w:val="007543CE"/>
    <w:rsid w:val="0076182A"/>
    <w:rsid w:val="00765A03"/>
    <w:rsid w:val="00766FF4"/>
    <w:rsid w:val="00767B7E"/>
    <w:rsid w:val="007770C3"/>
    <w:rsid w:val="00784D24"/>
    <w:rsid w:val="00785FBA"/>
    <w:rsid w:val="00786E4A"/>
    <w:rsid w:val="007875EB"/>
    <w:rsid w:val="0079426B"/>
    <w:rsid w:val="007B1C01"/>
    <w:rsid w:val="007D312A"/>
    <w:rsid w:val="007D3F19"/>
    <w:rsid w:val="007D5D65"/>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17D9"/>
    <w:rsid w:val="008B768C"/>
    <w:rsid w:val="008C2B78"/>
    <w:rsid w:val="008C2D8B"/>
    <w:rsid w:val="008C4DB1"/>
    <w:rsid w:val="008C4EAF"/>
    <w:rsid w:val="008C5176"/>
    <w:rsid w:val="008C7FD0"/>
    <w:rsid w:val="008D23A3"/>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973F3"/>
    <w:rsid w:val="009B2C43"/>
    <w:rsid w:val="009B2CA7"/>
    <w:rsid w:val="009B4EAE"/>
    <w:rsid w:val="009B7573"/>
    <w:rsid w:val="009C22F4"/>
    <w:rsid w:val="009C2E98"/>
    <w:rsid w:val="009D3447"/>
    <w:rsid w:val="009D4711"/>
    <w:rsid w:val="009F1185"/>
    <w:rsid w:val="009F18CD"/>
    <w:rsid w:val="009F2A13"/>
    <w:rsid w:val="00A04EB0"/>
    <w:rsid w:val="00A07F12"/>
    <w:rsid w:val="00A13CC1"/>
    <w:rsid w:val="00A16847"/>
    <w:rsid w:val="00A237D8"/>
    <w:rsid w:val="00A262C4"/>
    <w:rsid w:val="00A268C4"/>
    <w:rsid w:val="00A307CD"/>
    <w:rsid w:val="00A40A00"/>
    <w:rsid w:val="00A4142F"/>
    <w:rsid w:val="00A56DF2"/>
    <w:rsid w:val="00A67AB5"/>
    <w:rsid w:val="00A87191"/>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2137B"/>
    <w:rsid w:val="00B2435E"/>
    <w:rsid w:val="00B310B9"/>
    <w:rsid w:val="00B35F3F"/>
    <w:rsid w:val="00B36CBB"/>
    <w:rsid w:val="00B424EC"/>
    <w:rsid w:val="00B425E0"/>
    <w:rsid w:val="00B440AA"/>
    <w:rsid w:val="00B44B70"/>
    <w:rsid w:val="00B53C56"/>
    <w:rsid w:val="00B7210D"/>
    <w:rsid w:val="00B77EA6"/>
    <w:rsid w:val="00B81598"/>
    <w:rsid w:val="00B84144"/>
    <w:rsid w:val="00B841F1"/>
    <w:rsid w:val="00B91864"/>
    <w:rsid w:val="00B944D6"/>
    <w:rsid w:val="00BB4DF0"/>
    <w:rsid w:val="00BC22B2"/>
    <w:rsid w:val="00BC289F"/>
    <w:rsid w:val="00BC5361"/>
    <w:rsid w:val="00BC5460"/>
    <w:rsid w:val="00BC6B50"/>
    <w:rsid w:val="00BD0E25"/>
    <w:rsid w:val="00BD77C7"/>
    <w:rsid w:val="00BF5BD6"/>
    <w:rsid w:val="00C03E31"/>
    <w:rsid w:val="00C33E72"/>
    <w:rsid w:val="00C354B2"/>
    <w:rsid w:val="00C35554"/>
    <w:rsid w:val="00C42709"/>
    <w:rsid w:val="00C533CC"/>
    <w:rsid w:val="00C5751C"/>
    <w:rsid w:val="00C61BFC"/>
    <w:rsid w:val="00C62B85"/>
    <w:rsid w:val="00C63A93"/>
    <w:rsid w:val="00C65438"/>
    <w:rsid w:val="00C91CBB"/>
    <w:rsid w:val="00C9397E"/>
    <w:rsid w:val="00CC09B6"/>
    <w:rsid w:val="00CC666F"/>
    <w:rsid w:val="00CD1E3F"/>
    <w:rsid w:val="00CD4562"/>
    <w:rsid w:val="00CE44F6"/>
    <w:rsid w:val="00CE49DA"/>
    <w:rsid w:val="00CE7B61"/>
    <w:rsid w:val="00D00095"/>
    <w:rsid w:val="00D20620"/>
    <w:rsid w:val="00D26091"/>
    <w:rsid w:val="00D34E7C"/>
    <w:rsid w:val="00D35489"/>
    <w:rsid w:val="00D43B4E"/>
    <w:rsid w:val="00D51276"/>
    <w:rsid w:val="00D7035F"/>
    <w:rsid w:val="00D70F29"/>
    <w:rsid w:val="00D71309"/>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2918"/>
    <w:rsid w:val="00F34C20"/>
    <w:rsid w:val="00F36D8F"/>
    <w:rsid w:val="00F417B1"/>
    <w:rsid w:val="00F43E67"/>
    <w:rsid w:val="00F602DF"/>
    <w:rsid w:val="00F73E21"/>
    <w:rsid w:val="00F81FD9"/>
    <w:rsid w:val="00F841AA"/>
    <w:rsid w:val="00FA23E8"/>
    <w:rsid w:val="00FC0C60"/>
    <w:rsid w:val="00FD3CC1"/>
    <w:rsid w:val="00FF1E02"/>
    <w:rsid w:val="00FF30B4"/>
    <w:rsid w:val="10C055FF"/>
    <w:rsid w:val="16BB723D"/>
    <w:rsid w:val="240371BF"/>
    <w:rsid w:val="29FD04D3"/>
    <w:rsid w:val="319F7F4E"/>
    <w:rsid w:val="4E7E50A7"/>
    <w:rsid w:val="66202F1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nhideWhenUsed="0" w:uiPriority="99" w:semiHidden="0" w:name="toc 2"/>
    <w:lsdException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uiPriority w:val="99"/>
    <w:pPr>
      <w:spacing w:beforeLines="30"/>
    </w:pPr>
    <w:rPr>
      <w:rFonts w:ascii="仿宋_GB2312" w:eastAsia="仿宋_GB2312"/>
      <w:kern w:val="0"/>
      <w:sz w:val="24"/>
      <w:szCs w:val="20"/>
    </w:rPr>
  </w:style>
  <w:style w:type="paragraph" w:styleId="6">
    <w:name w:val="toc 3"/>
    <w:basedOn w:val="1"/>
    <w:next w:val="1"/>
    <w:uiPriority w:val="99"/>
    <w:pPr>
      <w:tabs>
        <w:tab w:val="right" w:leader="dot" w:pos="8296"/>
      </w:tabs>
      <w:ind w:left="840" w:leftChars="400"/>
    </w:pPr>
  </w:style>
  <w:style w:type="paragraph" w:styleId="7">
    <w:name w:val="Balloon Text"/>
    <w:basedOn w:val="1"/>
    <w:link w:val="20"/>
    <w:semiHidden/>
    <w:uiPriority w:val="99"/>
    <w:rPr>
      <w:sz w:val="18"/>
      <w:szCs w:val="18"/>
    </w:rPr>
  </w:style>
  <w:style w:type="paragraph" w:styleId="8">
    <w:name w:val="footer"/>
    <w:basedOn w:val="1"/>
    <w:link w:val="24"/>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3"/>
    <w:semiHidden/>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uiPriority w:val="99"/>
    <w:pPr>
      <w:tabs>
        <w:tab w:val="right" w:leader="dot" w:pos="8296"/>
      </w:tabs>
      <w:spacing w:before="93"/>
      <w:jc w:val="center"/>
    </w:pPr>
    <w:rPr>
      <w:rFonts w:ascii="仿宋" w:hAnsi="仿宋" w:eastAsia="仿宋"/>
      <w:sz w:val="28"/>
      <w:szCs w:val="28"/>
    </w:rPr>
  </w:style>
  <w:style w:type="paragraph" w:styleId="11">
    <w:name w:val="toc 2"/>
    <w:basedOn w:val="1"/>
    <w:next w:val="1"/>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uiPriority w:val="99"/>
    <w:rPr>
      <w:rFonts w:cs="Times New Roman"/>
      <w:color w:val="0000FF"/>
      <w:u w:val="single"/>
    </w:rPr>
  </w:style>
  <w:style w:type="character" w:customStyle="1" w:styleId="16">
    <w:name w:val="Heading 1 Char"/>
    <w:basedOn w:val="13"/>
    <w:link w:val="2"/>
    <w:locked/>
    <w:uiPriority w:val="99"/>
    <w:rPr>
      <w:rFonts w:ascii="Times New Roman" w:hAnsi="Times New Roman" w:cs="Times New Roman"/>
      <w:b/>
      <w:bCs/>
      <w:kern w:val="44"/>
      <w:sz w:val="44"/>
      <w:szCs w:val="44"/>
    </w:rPr>
  </w:style>
  <w:style w:type="character" w:customStyle="1" w:styleId="17">
    <w:name w:val="Heading 2 Char"/>
    <w:basedOn w:val="13"/>
    <w:link w:val="3"/>
    <w:locked/>
    <w:uiPriority w:val="99"/>
    <w:rPr>
      <w:rFonts w:ascii="Cambria" w:hAnsi="Cambria" w:eastAsia="宋体" w:cs="Times New Roman"/>
      <w:b/>
      <w:bCs/>
      <w:kern w:val="2"/>
      <w:sz w:val="32"/>
      <w:szCs w:val="32"/>
    </w:rPr>
  </w:style>
  <w:style w:type="character" w:customStyle="1" w:styleId="18">
    <w:name w:val="Heading 3 Char"/>
    <w:basedOn w:val="13"/>
    <w:link w:val="4"/>
    <w:locked/>
    <w:uiPriority w:val="99"/>
    <w:rPr>
      <w:rFonts w:ascii="Times New Roman" w:hAnsi="Times New Roman" w:cs="Times New Roman"/>
      <w:b/>
      <w:bCs/>
      <w:kern w:val="2"/>
      <w:sz w:val="32"/>
      <w:szCs w:val="32"/>
    </w:rPr>
  </w:style>
  <w:style w:type="character" w:customStyle="1" w:styleId="19">
    <w:name w:val="Body Text Char"/>
    <w:basedOn w:val="13"/>
    <w:link w:val="5"/>
    <w:semiHidden/>
    <w:locked/>
    <w:uiPriority w:val="99"/>
    <w:rPr>
      <w:rFonts w:ascii="Times New Roman" w:hAnsi="Times New Roman" w:cs="Times New Roman"/>
      <w:sz w:val="24"/>
      <w:szCs w:val="24"/>
    </w:rPr>
  </w:style>
  <w:style w:type="character" w:customStyle="1" w:styleId="20">
    <w:name w:val="Balloon Text Char"/>
    <w:basedOn w:val="13"/>
    <w:link w:val="7"/>
    <w:semiHidden/>
    <w:locked/>
    <w:uiPriority w:val="99"/>
    <w:rPr>
      <w:rFonts w:ascii="Times New Roman" w:hAnsi="Times New Roman" w:cs="Times New Roman"/>
      <w:kern w:val="2"/>
      <w:sz w:val="18"/>
      <w:szCs w:val="18"/>
    </w:rPr>
  </w:style>
  <w:style w:type="character" w:customStyle="1" w:styleId="21">
    <w:name w:val="Footer Char"/>
    <w:basedOn w:val="13"/>
    <w:link w:val="8"/>
    <w:semiHidden/>
    <w:locked/>
    <w:uiPriority w:val="99"/>
    <w:rPr>
      <w:rFonts w:ascii="Times New Roman" w:hAnsi="Times New Roman" w:cs="Times New Roman"/>
      <w:sz w:val="18"/>
      <w:szCs w:val="18"/>
    </w:rPr>
  </w:style>
  <w:style w:type="character" w:customStyle="1" w:styleId="22">
    <w:name w:val="Header Char"/>
    <w:basedOn w:val="13"/>
    <w:link w:val="9"/>
    <w:semiHidden/>
    <w:locked/>
    <w:uiPriority w:val="99"/>
    <w:rPr>
      <w:rFonts w:ascii="Times New Roman" w:hAnsi="Times New Roman" w:cs="Times New Roman"/>
      <w:sz w:val="18"/>
      <w:szCs w:val="18"/>
    </w:rPr>
  </w:style>
  <w:style w:type="character" w:customStyle="1" w:styleId="23">
    <w:name w:val="Header Char1"/>
    <w:link w:val="9"/>
    <w:semiHidden/>
    <w:locked/>
    <w:uiPriority w:val="99"/>
    <w:rPr>
      <w:sz w:val="18"/>
    </w:rPr>
  </w:style>
  <w:style w:type="character" w:customStyle="1" w:styleId="24">
    <w:name w:val="Footer Char1"/>
    <w:link w:val="8"/>
    <w:locked/>
    <w:uiPriority w:val="99"/>
    <w:rPr>
      <w:sz w:val="18"/>
    </w:rPr>
  </w:style>
  <w:style w:type="character" w:customStyle="1" w:styleId="25">
    <w:name w:val="Body Text Char1"/>
    <w:link w:val="5"/>
    <w:locked/>
    <w:uiPriority w:val="99"/>
    <w:rPr>
      <w:rFonts w:ascii="仿宋_GB2312" w:hAnsi="Times New Roman" w:eastAsia="仿宋_GB2312"/>
      <w:sz w:val="24"/>
    </w:rPr>
  </w:style>
  <w:style w:type="paragraph" w:customStyle="1" w:styleId="26">
    <w:name w:val="Defaul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Heading1"/>
    <w:basedOn w:val="2"/>
    <w:next w:val="1"/>
    <w:uiPriority w:val="9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14</Pages>
  <Words>1002</Words>
  <Characters>5717</Characters>
  <Lines>0</Lines>
  <Paragraphs>0</Paragraphs>
  <TotalTime>494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2019-08-01T00:48:00Z</cp:lastPrinted>
  <dcterms:modified xsi:type="dcterms:W3CDTF">2021-06-01T03:05:19Z</dcterms:modified>
  <dc:title>四川省***</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00BF65A2EE764ABB87973F1B0749F449</vt:lpwstr>
  </property>
</Properties>
</file>